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07" w:rsidRDefault="00C03F99" w:rsidP="00363639">
      <w:pPr>
        <w:pStyle w:val="ab"/>
        <w:tabs>
          <w:tab w:val="left" w:pos="7938"/>
        </w:tabs>
        <w:ind w:firstLine="538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-408305</wp:posOffset>
                </wp:positionH>
                <wp:positionV relativeFrom="paragraph">
                  <wp:posOffset>-135890</wp:posOffset>
                </wp:positionV>
                <wp:extent cx="6927215" cy="10058400"/>
                <wp:effectExtent l="29845" t="35560" r="34290" b="31115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7215" cy="100584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32.15pt;margin-top:-10.7pt;width:545.45pt;height:1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36lfgIAAP4EAAAOAAAAZHJzL2Uyb0RvYy54bWysVNuO0zAQfUfiHyy/t0lKeouarpamRUgL&#10;rFj4ANd2GgvHNrbbdBfx74ydtnTZF4RIJMfOjMfnzJzx4ubYSnTg1gmtSpwNU4y4opoJtSvx1y+b&#10;wQwj54liRGrFS/zIHb5Zvn616EzBR7rRknGLIIhyRWdK3HhviiRxtOEtcUNtuAJjrW1LPCztLmGW&#10;dBC9lckoTSdJpy0zVlPuHPyteiNexvh1zan/VNeOeyRLDNh8HG0ct2FMlgtS7CwxjaAnGOQfULRE&#10;KDj0EqoinqC9FS9CtYJa7XTth1S3ia5rQXnkAGyy9A82Dw0xPHKB5DhzSZP7f2Hpx8O9RYJB7TBS&#10;pIUSfYakEbWTHM1CejrjCvB6MPc2EHTmTtNvDim9asCL31qru4YTBqCy4J882xAWDraibfdBM4hO&#10;9l7HTB1r24aAkAN0jAV5vBSEHz2i8HMyH01H2RgjCrYsTcezPI01S0hx3m+s8++4blGYlNgC+hif&#10;HO6cD3hIcXYJxym9EVLGskuFuhKPp9k4jTucloIFa+Rpd9uVtOhAQDlvN+GN7CAD126t8KBfKdoS&#10;z9Lw9IoKCVkrFo/xRMh+DlCkCsGBH4A7zXqd/Jin8/VsPcsH+WiyHuRpVQ1uN6t8MNlk03H1plqt&#10;quxnwJnlRSMY4ypAPWs2y/9OE6fu6dV2Ue0zSu6a+SY+L5knz2HENAOr8zeyi0oIxe9FtNXsEYRg&#10;dd+EcGnApNH2CaMOGrDE7vueWI6RfK9ATPMsz0PHxkU+no5gYa8t22sLURRCldhj1E9Xvu/yvbFi&#10;18BJWayx0rcgwFpEZQRx9qhOsoUmiwxOF0Lo4ut19Pp9bS1/AQAA//8DAFBLAwQUAAYACAAAACEA&#10;EKbx8uAAAAANAQAADwAAAGRycy9kb3ducmV2LnhtbEyPy07DMBBF90j8gzVIbKrWTmhNFOJUgIRY&#10;ohY+wI2HJBCPQ+zm8fe4K9jd0RzdOVPsZ9uxEQffOlKQbAQwpMqZlmoFH+8v6wyYD5qM7hyhggU9&#10;7Mvrq0Lnxk10wPEYahZLyOdaQRNCn3Puqwat9hvXI8XdpxusDnEcam4GPcVy2/FUCMmtbileaHSP&#10;zw1W38ezVZAtyW5aBZGt3nB5fbr/Gn/4gSt1ezM/PgALOIc/GC76UR3K6HRyZzKedQrWcnsX0RjS&#10;ZAvsQohUSmCnmHYylcDLgv//ovwFAAD//wMAUEsBAi0AFAAGAAgAAAAhALaDOJL+AAAA4QEAABMA&#10;AAAAAAAAAAAAAAAAAAAAAFtDb250ZW50X1R5cGVzXS54bWxQSwECLQAUAAYACAAAACEAOP0h/9YA&#10;AACUAQAACwAAAAAAAAAAAAAAAAAvAQAAX3JlbHMvLnJlbHNQSwECLQAUAAYACAAAACEADrd+pX4C&#10;AAD+BAAADgAAAAAAAAAAAAAAAAAuAgAAZHJzL2Uyb0RvYy54bWxQSwECLQAUAAYACAAAACEAEKbx&#10;8uAAAAANAQAADwAAAAAAAAAAAAAAAADYBAAAZHJzL2Rvd25yZXYueG1sUEsFBgAAAAAEAAQA8wAA&#10;AOUFAAAAAA==&#10;" filled="f" strokecolor="#bfbfbf" strokeweight="4.5pt"/>
            </w:pict>
          </mc:Fallback>
        </mc:AlternateContent>
      </w:r>
    </w:p>
    <w:p w:rsidR="003B3507" w:rsidRPr="003B3507" w:rsidRDefault="003B3507" w:rsidP="003B3507">
      <w:pPr>
        <w:spacing w:line="240" w:lineRule="auto"/>
        <w:jc w:val="center"/>
        <w:rPr>
          <w:rFonts w:ascii="Century Gothic" w:hAnsi="Century Gothic"/>
          <w:b/>
          <w:color w:val="595959"/>
          <w:sz w:val="56"/>
          <w:lang w:val="ru-RU"/>
        </w:rPr>
      </w:pPr>
      <w:r w:rsidRPr="003B3507">
        <w:rPr>
          <w:rFonts w:ascii="Century Gothic" w:hAnsi="Century Gothic"/>
          <w:b/>
          <w:color w:val="595959"/>
          <w:sz w:val="56"/>
          <w:lang w:val="ru-RU"/>
        </w:rPr>
        <w:t>Центр Развития Территорий</w:t>
      </w:r>
    </w:p>
    <w:p w:rsidR="003B3507" w:rsidRPr="003B3507" w:rsidRDefault="003B3507" w:rsidP="003B3507">
      <w:pPr>
        <w:pBdr>
          <w:bottom w:val="single" w:sz="4" w:space="1" w:color="auto"/>
        </w:pBdr>
        <w:spacing w:line="240" w:lineRule="auto"/>
        <w:jc w:val="center"/>
        <w:rPr>
          <w:rFonts w:ascii="Century Gothic" w:hAnsi="Century Gothic"/>
          <w:color w:val="595959"/>
          <w:lang w:val="ru-RU"/>
        </w:rPr>
      </w:pPr>
      <w:r w:rsidRPr="003B3507">
        <w:rPr>
          <w:rFonts w:ascii="Century Gothic" w:hAnsi="Century Gothic"/>
          <w:color w:val="595959"/>
          <w:sz w:val="28"/>
          <w:lang w:val="ru-RU"/>
        </w:rPr>
        <w:t>ИП Яковлева Арина Андреевна</w:t>
      </w:r>
      <w:r w:rsidRPr="003B3507">
        <w:rPr>
          <w:rFonts w:ascii="Century Gothic" w:hAnsi="Century Gothic"/>
          <w:color w:val="595959"/>
          <w:lang w:val="ru-RU"/>
        </w:rPr>
        <w:t xml:space="preserve">                                                               </w:t>
      </w:r>
    </w:p>
    <w:p w:rsidR="003B3507" w:rsidRPr="003B3507" w:rsidRDefault="003B3507" w:rsidP="003B3507">
      <w:pPr>
        <w:spacing w:line="240" w:lineRule="auto"/>
        <w:jc w:val="center"/>
        <w:rPr>
          <w:rFonts w:ascii="Century Gothic" w:hAnsi="Century Gothic"/>
          <w:lang w:val="ru-RU"/>
        </w:rPr>
      </w:pPr>
    </w:p>
    <w:p w:rsidR="003B3507" w:rsidRPr="008F6FCB" w:rsidRDefault="003B3507" w:rsidP="003B3507">
      <w:pPr>
        <w:pStyle w:val="af8"/>
        <w:ind w:left="-426"/>
        <w:jc w:val="center"/>
        <w:rPr>
          <w:rFonts w:ascii="Century Gothic" w:hAnsi="Century Gothic"/>
          <w:lang w:val="ru-RU"/>
        </w:rPr>
      </w:pPr>
    </w:p>
    <w:p w:rsidR="003B3507" w:rsidRPr="008F6FCB" w:rsidRDefault="003B3507" w:rsidP="003B3507">
      <w:pPr>
        <w:pStyle w:val="af8"/>
        <w:ind w:left="-426"/>
        <w:jc w:val="center"/>
        <w:rPr>
          <w:rFonts w:ascii="Century Gothic" w:hAnsi="Century Gothic"/>
          <w:lang w:val="ru-RU"/>
        </w:rPr>
      </w:pPr>
    </w:p>
    <w:p w:rsidR="003B3507" w:rsidRDefault="003B3507" w:rsidP="003B3507">
      <w:pPr>
        <w:pStyle w:val="af8"/>
        <w:ind w:left="-426"/>
        <w:jc w:val="center"/>
        <w:rPr>
          <w:rFonts w:ascii="Century Gothic" w:hAnsi="Century Gothic"/>
          <w:lang w:val="ru-RU"/>
        </w:rPr>
      </w:pPr>
    </w:p>
    <w:p w:rsidR="005F600F" w:rsidRDefault="005F600F" w:rsidP="003B3507">
      <w:pPr>
        <w:pStyle w:val="af8"/>
        <w:ind w:left="-426"/>
        <w:jc w:val="center"/>
        <w:rPr>
          <w:rFonts w:ascii="Century Gothic" w:hAnsi="Century Gothic"/>
          <w:lang w:val="ru-RU"/>
        </w:rPr>
      </w:pPr>
    </w:p>
    <w:p w:rsidR="005F600F" w:rsidRDefault="005F600F" w:rsidP="003B3507">
      <w:pPr>
        <w:pStyle w:val="af8"/>
        <w:ind w:left="-426"/>
        <w:jc w:val="center"/>
        <w:rPr>
          <w:rFonts w:ascii="Century Gothic" w:hAnsi="Century Gothic"/>
          <w:lang w:val="ru-RU"/>
        </w:rPr>
      </w:pPr>
    </w:p>
    <w:p w:rsidR="003B3507" w:rsidRPr="003B3507" w:rsidRDefault="003B3507" w:rsidP="003B3507">
      <w:pPr>
        <w:spacing w:line="240" w:lineRule="auto"/>
        <w:ind w:left="-426"/>
        <w:jc w:val="center"/>
        <w:rPr>
          <w:rFonts w:ascii="Century Gothic" w:hAnsi="Century Gothic"/>
          <w:lang w:val="ru-RU"/>
        </w:rPr>
      </w:pPr>
    </w:p>
    <w:p w:rsidR="003B3507" w:rsidRPr="003B3507" w:rsidRDefault="003B3507" w:rsidP="003B3507">
      <w:pPr>
        <w:spacing w:after="0" w:line="240" w:lineRule="auto"/>
        <w:ind w:left="-425" w:right="-425"/>
        <w:contextualSpacing/>
        <w:jc w:val="center"/>
        <w:rPr>
          <w:rFonts w:ascii="Century Gothic" w:hAnsi="Century Gothic"/>
          <w:b/>
          <w:color w:val="404040"/>
          <w:sz w:val="32"/>
          <w:szCs w:val="32"/>
          <w:lang w:val="ru-RU"/>
        </w:rPr>
      </w:pPr>
      <w:r w:rsidRPr="003B3507">
        <w:rPr>
          <w:rFonts w:ascii="Century Gothic" w:hAnsi="Century Gothic"/>
          <w:b/>
          <w:color w:val="404040"/>
          <w:sz w:val="40"/>
          <w:szCs w:val="32"/>
          <w:lang w:val="ru-RU"/>
        </w:rPr>
        <w:t>ПРАВИЛА ЗЕМЛЕПОЛЬЗОВАНИЯ И ЗАСТРОЙКИ</w:t>
      </w:r>
      <w:r w:rsidRPr="003B3507">
        <w:rPr>
          <w:rFonts w:ascii="Century Gothic" w:hAnsi="Century Gothic"/>
          <w:b/>
          <w:color w:val="404040"/>
          <w:sz w:val="32"/>
          <w:szCs w:val="32"/>
          <w:lang w:val="ru-RU"/>
        </w:rPr>
        <w:t xml:space="preserve">  </w:t>
      </w:r>
    </w:p>
    <w:p w:rsidR="003B3507" w:rsidRPr="003B3507" w:rsidRDefault="00E42713" w:rsidP="003B3507">
      <w:pPr>
        <w:shd w:val="clear" w:color="auto" w:fill="FFFFFF"/>
        <w:spacing w:after="0" w:line="240" w:lineRule="auto"/>
        <w:ind w:left="-425" w:right="-425"/>
        <w:contextualSpacing/>
        <w:jc w:val="center"/>
        <w:rPr>
          <w:rFonts w:ascii="Century Gothic" w:hAnsi="Century Gothic"/>
          <w:b/>
          <w:color w:val="262626"/>
          <w:sz w:val="42"/>
          <w:szCs w:val="42"/>
          <w:lang w:val="ru-RU"/>
        </w:rPr>
      </w:pPr>
      <w:r>
        <w:rPr>
          <w:rFonts w:ascii="Century Gothic" w:hAnsi="Century Gothic"/>
          <w:b/>
          <w:color w:val="262626"/>
          <w:sz w:val="42"/>
          <w:szCs w:val="42"/>
          <w:lang w:val="ru-RU"/>
        </w:rPr>
        <w:t>ВЕРХНЕБАЛЫКЛЕЙ</w:t>
      </w:r>
      <w:r w:rsidR="003B3507" w:rsidRPr="003B3507">
        <w:rPr>
          <w:rFonts w:ascii="Century Gothic" w:hAnsi="Century Gothic"/>
          <w:b/>
          <w:color w:val="262626"/>
          <w:sz w:val="42"/>
          <w:szCs w:val="42"/>
          <w:lang w:val="ru-RU"/>
        </w:rPr>
        <w:t xml:space="preserve">СКОГО СЕЛЬСКОГО ПОСЕЛЕНИЯ </w:t>
      </w:r>
    </w:p>
    <w:p w:rsidR="003B3507" w:rsidRPr="003B3507" w:rsidRDefault="003B3507" w:rsidP="003B3507">
      <w:pPr>
        <w:spacing w:after="0" w:line="240" w:lineRule="auto"/>
        <w:ind w:left="-425" w:right="-425"/>
        <w:contextualSpacing/>
        <w:jc w:val="center"/>
        <w:rPr>
          <w:rFonts w:ascii="Century Gothic" w:hAnsi="Century Gothic"/>
          <w:color w:val="262626"/>
          <w:sz w:val="32"/>
          <w:szCs w:val="32"/>
          <w:lang w:val="ru-RU"/>
        </w:rPr>
      </w:pPr>
      <w:r w:rsidRPr="003B3507">
        <w:rPr>
          <w:rFonts w:ascii="Century Gothic" w:hAnsi="Century Gothic"/>
          <w:color w:val="262626"/>
          <w:sz w:val="32"/>
          <w:szCs w:val="32"/>
          <w:lang w:val="ru-RU"/>
        </w:rPr>
        <w:t xml:space="preserve">Быковского муниципального района </w:t>
      </w:r>
    </w:p>
    <w:p w:rsidR="003B3507" w:rsidRPr="003B3507" w:rsidRDefault="003B3507" w:rsidP="003B3507">
      <w:pPr>
        <w:spacing w:after="0" w:line="240" w:lineRule="auto"/>
        <w:ind w:left="-425" w:right="-425"/>
        <w:contextualSpacing/>
        <w:jc w:val="center"/>
        <w:rPr>
          <w:rFonts w:ascii="Century Gothic" w:hAnsi="Century Gothic"/>
          <w:color w:val="262626"/>
          <w:sz w:val="28"/>
          <w:szCs w:val="40"/>
          <w:lang w:val="ru-RU"/>
        </w:rPr>
      </w:pPr>
      <w:r w:rsidRPr="003B3507">
        <w:rPr>
          <w:rFonts w:ascii="Century Gothic" w:hAnsi="Century Gothic"/>
          <w:color w:val="262626"/>
          <w:sz w:val="32"/>
          <w:szCs w:val="32"/>
          <w:lang w:val="ru-RU"/>
        </w:rPr>
        <w:t>Волгоградской области</w:t>
      </w:r>
    </w:p>
    <w:p w:rsidR="003B3507" w:rsidRPr="003B3507" w:rsidRDefault="003B3507" w:rsidP="003B3507">
      <w:pPr>
        <w:spacing w:after="0" w:line="240" w:lineRule="auto"/>
        <w:ind w:left="-426" w:right="-425"/>
        <w:contextualSpacing/>
        <w:jc w:val="center"/>
        <w:rPr>
          <w:rFonts w:ascii="Century Gothic" w:hAnsi="Century Gothic"/>
          <w:color w:val="404040"/>
          <w:sz w:val="24"/>
          <w:szCs w:val="40"/>
          <w:lang w:val="ru-RU"/>
        </w:rPr>
      </w:pPr>
    </w:p>
    <w:p w:rsidR="003B3507" w:rsidRPr="003B3507" w:rsidRDefault="003B3507" w:rsidP="003B3507">
      <w:pPr>
        <w:spacing w:after="0" w:line="240" w:lineRule="auto"/>
        <w:ind w:left="-426" w:right="-425"/>
        <w:contextualSpacing/>
        <w:jc w:val="center"/>
        <w:rPr>
          <w:rFonts w:ascii="Century Gothic" w:hAnsi="Century Gothic"/>
          <w:b/>
          <w:color w:val="404040"/>
          <w:sz w:val="24"/>
          <w:szCs w:val="40"/>
          <w:lang w:val="ru-RU"/>
        </w:rPr>
      </w:pPr>
    </w:p>
    <w:p w:rsidR="003B3507" w:rsidRPr="003B3507" w:rsidRDefault="003B3507" w:rsidP="003B3507">
      <w:pPr>
        <w:spacing w:after="0" w:line="240" w:lineRule="auto"/>
        <w:ind w:left="-426" w:right="-425"/>
        <w:contextualSpacing/>
        <w:jc w:val="center"/>
        <w:rPr>
          <w:rFonts w:ascii="Century Gothic" w:hAnsi="Century Gothic"/>
          <w:b/>
          <w:color w:val="404040"/>
          <w:sz w:val="24"/>
          <w:szCs w:val="40"/>
          <w:lang w:val="ru-RU"/>
        </w:rPr>
      </w:pPr>
    </w:p>
    <w:p w:rsidR="003B3507" w:rsidRPr="003B3507" w:rsidRDefault="003B3507" w:rsidP="003B3507">
      <w:pPr>
        <w:spacing w:after="0" w:line="240" w:lineRule="auto"/>
        <w:ind w:left="-426" w:right="-425"/>
        <w:contextualSpacing/>
        <w:jc w:val="center"/>
        <w:rPr>
          <w:rFonts w:ascii="Century Gothic" w:hAnsi="Century Gothic"/>
          <w:b/>
          <w:color w:val="404040"/>
          <w:sz w:val="24"/>
          <w:szCs w:val="40"/>
          <w:lang w:val="ru-RU"/>
        </w:rPr>
      </w:pPr>
      <w:r w:rsidRPr="003B3507">
        <w:rPr>
          <w:rFonts w:ascii="Century Gothic" w:hAnsi="Century Gothic"/>
          <w:b/>
          <w:color w:val="404040"/>
          <w:sz w:val="24"/>
          <w:szCs w:val="40"/>
          <w:lang w:val="ru-RU"/>
        </w:rPr>
        <w:t>ВО-БМР</w:t>
      </w:r>
      <w:r w:rsidR="005F600F">
        <w:rPr>
          <w:rFonts w:ascii="Century Gothic" w:hAnsi="Century Gothic"/>
          <w:b/>
          <w:color w:val="404040"/>
          <w:sz w:val="24"/>
          <w:szCs w:val="40"/>
          <w:lang w:val="ru-RU"/>
        </w:rPr>
        <w:t>20</w:t>
      </w:r>
      <w:r w:rsidRPr="003B3507">
        <w:rPr>
          <w:rFonts w:ascii="Century Gothic" w:hAnsi="Century Gothic"/>
          <w:b/>
          <w:color w:val="404040"/>
          <w:sz w:val="24"/>
          <w:szCs w:val="40"/>
          <w:lang w:val="ru-RU"/>
        </w:rPr>
        <w:t xml:space="preserve"> / 0</w:t>
      </w:r>
      <w:r w:rsidR="00E42713">
        <w:rPr>
          <w:rFonts w:ascii="Century Gothic" w:hAnsi="Century Gothic"/>
          <w:b/>
          <w:color w:val="404040"/>
          <w:sz w:val="24"/>
          <w:szCs w:val="40"/>
          <w:lang w:val="ru-RU"/>
        </w:rPr>
        <w:t>2</w:t>
      </w:r>
      <w:r w:rsidRPr="003B3507">
        <w:rPr>
          <w:rFonts w:ascii="Century Gothic" w:hAnsi="Century Gothic"/>
          <w:b/>
          <w:color w:val="404040"/>
          <w:sz w:val="24"/>
          <w:szCs w:val="40"/>
          <w:lang w:val="ru-RU"/>
        </w:rPr>
        <w:t>-</w:t>
      </w:r>
      <w:r>
        <w:rPr>
          <w:rFonts w:ascii="Century Gothic" w:hAnsi="Century Gothic"/>
          <w:b/>
          <w:color w:val="404040"/>
          <w:sz w:val="24"/>
          <w:szCs w:val="40"/>
          <w:lang w:val="ru-RU"/>
        </w:rPr>
        <w:t>ДГЗ</w:t>
      </w:r>
    </w:p>
    <w:p w:rsidR="003B3507" w:rsidRPr="00B720EF" w:rsidRDefault="003B3507" w:rsidP="003B3507">
      <w:pPr>
        <w:spacing w:after="0" w:line="240" w:lineRule="auto"/>
        <w:ind w:left="-426" w:right="-425"/>
        <w:contextualSpacing/>
        <w:jc w:val="center"/>
        <w:rPr>
          <w:rFonts w:ascii="Century Gothic" w:hAnsi="Century Gothic"/>
          <w:b/>
          <w:color w:val="404040"/>
          <w:sz w:val="24"/>
          <w:szCs w:val="40"/>
          <w:lang w:val="ru-RU"/>
        </w:rPr>
      </w:pPr>
    </w:p>
    <w:p w:rsidR="003B3507" w:rsidRDefault="003B3507" w:rsidP="003B3507">
      <w:pPr>
        <w:rPr>
          <w:rFonts w:ascii="Century Gothic" w:hAnsi="Century Gothic"/>
          <w:lang w:val="ru-RU"/>
        </w:rPr>
      </w:pPr>
    </w:p>
    <w:p w:rsidR="003B3507" w:rsidRPr="00B720EF" w:rsidRDefault="003B3507" w:rsidP="003B3507">
      <w:pPr>
        <w:rPr>
          <w:rFonts w:ascii="Century Gothic" w:hAnsi="Century Gothic"/>
          <w:lang w:val="ru-RU"/>
        </w:rPr>
      </w:pPr>
      <w:r w:rsidRPr="00B720EF">
        <w:rPr>
          <w:rFonts w:ascii="Century Gothic" w:hAnsi="Century Gothic"/>
          <w:lang w:val="ru-RU"/>
        </w:rPr>
        <w:t xml:space="preserve">      </w:t>
      </w:r>
    </w:p>
    <w:tbl>
      <w:tblPr>
        <w:tblpPr w:leftFromText="180" w:rightFromText="180" w:vertAnchor="page" w:horzAnchor="margin" w:tblpY="10546"/>
        <w:tblW w:w="10173" w:type="dxa"/>
        <w:tblLook w:val="04A0" w:firstRow="1" w:lastRow="0" w:firstColumn="1" w:lastColumn="0" w:noHBand="0" w:noVBand="1"/>
      </w:tblPr>
      <w:tblGrid>
        <w:gridCol w:w="5495"/>
        <w:gridCol w:w="2161"/>
        <w:gridCol w:w="249"/>
        <w:gridCol w:w="2268"/>
      </w:tblGrid>
      <w:tr w:rsidR="005F600F" w:rsidRPr="008F6FCB" w:rsidTr="005F600F">
        <w:tc>
          <w:tcPr>
            <w:tcW w:w="5495" w:type="dxa"/>
          </w:tcPr>
          <w:p w:rsidR="005F600F" w:rsidRPr="008F6FCB" w:rsidRDefault="005F600F" w:rsidP="005F600F">
            <w:pPr>
              <w:spacing w:after="0" w:line="240" w:lineRule="auto"/>
              <w:ind w:left="284"/>
              <w:rPr>
                <w:rFonts w:ascii="Century Gothic" w:hAnsi="Century Gothic"/>
                <w:sz w:val="24"/>
                <w:szCs w:val="24"/>
              </w:rPr>
            </w:pPr>
            <w:r w:rsidRPr="008F6FCB">
              <w:rPr>
                <w:rFonts w:ascii="Century Gothic" w:hAnsi="Century Gothic"/>
                <w:i/>
                <w:sz w:val="24"/>
                <w:szCs w:val="24"/>
              </w:rPr>
              <w:t xml:space="preserve">ГАП, </w:t>
            </w:r>
            <w:proofErr w:type="spellStart"/>
            <w:r w:rsidRPr="008F6FCB">
              <w:rPr>
                <w:rFonts w:ascii="Century Gothic" w:hAnsi="Century Gothic"/>
                <w:i/>
                <w:sz w:val="24"/>
                <w:szCs w:val="24"/>
              </w:rPr>
              <w:t>Индивидуальный</w:t>
            </w:r>
            <w:proofErr w:type="spellEnd"/>
            <w:r w:rsidRPr="008F6FCB">
              <w:rPr>
                <w:rFonts w:ascii="Century Gothic" w:hAnsi="Century Gothic"/>
                <w:i/>
                <w:sz w:val="24"/>
                <w:szCs w:val="24"/>
              </w:rPr>
              <w:t xml:space="preserve"> </w:t>
            </w:r>
            <w:proofErr w:type="spellStart"/>
            <w:r w:rsidRPr="008F6FCB">
              <w:rPr>
                <w:rFonts w:ascii="Century Gothic" w:hAnsi="Century Gothic"/>
                <w:i/>
                <w:sz w:val="24"/>
                <w:szCs w:val="24"/>
              </w:rPr>
              <w:t>предприниматель</w:t>
            </w:r>
            <w:proofErr w:type="spellEnd"/>
          </w:p>
        </w:tc>
        <w:tc>
          <w:tcPr>
            <w:tcW w:w="2161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49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8F6FCB">
              <w:rPr>
                <w:rFonts w:ascii="Century Gothic" w:hAnsi="Century Gothic"/>
                <w:i/>
                <w:sz w:val="24"/>
                <w:szCs w:val="24"/>
              </w:rPr>
              <w:t xml:space="preserve">А. А. </w:t>
            </w:r>
            <w:proofErr w:type="spellStart"/>
            <w:r w:rsidRPr="008F6FCB">
              <w:rPr>
                <w:rFonts w:ascii="Century Gothic" w:hAnsi="Century Gothic"/>
                <w:i/>
                <w:sz w:val="24"/>
                <w:szCs w:val="24"/>
              </w:rPr>
              <w:t>Яковлева</w:t>
            </w:r>
            <w:proofErr w:type="spellEnd"/>
          </w:p>
        </w:tc>
      </w:tr>
      <w:tr w:rsidR="005F600F" w:rsidRPr="008F6FCB" w:rsidTr="005F600F">
        <w:tc>
          <w:tcPr>
            <w:tcW w:w="5495" w:type="dxa"/>
          </w:tcPr>
          <w:p w:rsidR="005F600F" w:rsidRPr="008F6FCB" w:rsidRDefault="005F600F" w:rsidP="005F600F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161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6FCB">
              <w:rPr>
                <w:rFonts w:ascii="Century Gothic" w:hAnsi="Century Gothic"/>
                <w:sz w:val="20"/>
                <w:szCs w:val="20"/>
              </w:rPr>
              <w:t>М.П.</w:t>
            </w:r>
          </w:p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9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268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3B3507" w:rsidRPr="00B720EF" w:rsidRDefault="003B3507" w:rsidP="003B3507">
      <w:pPr>
        <w:rPr>
          <w:rFonts w:ascii="Century Gothic" w:hAnsi="Century Gothic"/>
          <w:szCs w:val="20"/>
          <w:lang w:val="ru-RU"/>
        </w:rPr>
      </w:pPr>
      <w:r w:rsidRPr="00B720EF">
        <w:rPr>
          <w:rFonts w:ascii="Century Gothic" w:hAnsi="Century Gothic"/>
          <w:sz w:val="20"/>
          <w:szCs w:val="20"/>
          <w:lang w:val="ru-RU"/>
        </w:rPr>
        <w:tab/>
      </w:r>
      <w:r w:rsidRPr="00B720EF">
        <w:rPr>
          <w:rFonts w:ascii="Century Gothic" w:hAnsi="Century Gothic"/>
          <w:sz w:val="20"/>
          <w:szCs w:val="20"/>
          <w:lang w:val="ru-RU"/>
        </w:rPr>
        <w:tab/>
      </w:r>
      <w:r w:rsidRPr="00B720EF">
        <w:rPr>
          <w:rFonts w:ascii="Century Gothic" w:hAnsi="Century Gothic"/>
          <w:sz w:val="20"/>
          <w:szCs w:val="20"/>
          <w:lang w:val="ru-RU"/>
        </w:rPr>
        <w:tab/>
      </w:r>
      <w:r w:rsidRPr="00B720EF">
        <w:rPr>
          <w:rFonts w:ascii="Century Gothic" w:hAnsi="Century Gothic"/>
          <w:sz w:val="20"/>
          <w:szCs w:val="20"/>
          <w:lang w:val="ru-RU"/>
        </w:rPr>
        <w:tab/>
      </w:r>
      <w:r w:rsidRPr="00B720EF">
        <w:rPr>
          <w:rFonts w:ascii="Century Gothic" w:hAnsi="Century Gothic"/>
          <w:sz w:val="24"/>
          <w:lang w:val="ru-RU"/>
        </w:rPr>
        <w:t xml:space="preserve">                                                                          </w:t>
      </w:r>
    </w:p>
    <w:p w:rsidR="003B3507" w:rsidRPr="00B720EF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3B3507" w:rsidRPr="00B720EF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3B3507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5F600F" w:rsidRPr="00B720EF" w:rsidRDefault="005F600F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3B3507" w:rsidRPr="00B720EF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3B3507" w:rsidRPr="008F6FCB" w:rsidRDefault="003B3507" w:rsidP="003B3507">
      <w:pPr>
        <w:jc w:val="center"/>
        <w:rPr>
          <w:rFonts w:ascii="Century Gothic" w:hAnsi="Century Gothic"/>
          <w:sz w:val="24"/>
        </w:rPr>
      </w:pPr>
    </w:p>
    <w:p w:rsidR="003B3507" w:rsidRPr="005F600F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  <w:r w:rsidRPr="00D81B25">
        <w:rPr>
          <w:rFonts w:ascii="Century Gothic" w:hAnsi="Century Gothic"/>
          <w:sz w:val="24"/>
          <w:lang w:val="ru-RU"/>
        </w:rPr>
        <w:t>Волгоград 20</w:t>
      </w:r>
      <w:r w:rsidR="005F600F">
        <w:rPr>
          <w:rFonts w:ascii="Century Gothic" w:hAnsi="Century Gothic"/>
          <w:sz w:val="24"/>
          <w:lang w:val="ru-RU"/>
        </w:rPr>
        <w:t>20</w:t>
      </w:r>
    </w:p>
    <w:p w:rsidR="003B3507" w:rsidRDefault="003B3507" w:rsidP="003B3507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B3507" w:rsidRDefault="003B3507" w:rsidP="00363639">
      <w:pPr>
        <w:pStyle w:val="ab"/>
        <w:tabs>
          <w:tab w:val="left" w:pos="7938"/>
        </w:tabs>
        <w:ind w:firstLine="538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36AC1" w:rsidRPr="00536AC1" w:rsidRDefault="00F75E81" w:rsidP="00536AC1">
      <w:pPr>
        <w:pStyle w:val="ab"/>
        <w:ind w:left="5812"/>
        <w:rPr>
          <w:lang w:val="ru-RU"/>
        </w:rPr>
      </w:pPr>
      <w:r w:rsidRPr="00536AC1">
        <w:rPr>
          <w:lang w:val="ru-RU"/>
        </w:rPr>
        <w:t xml:space="preserve">Приложение </w:t>
      </w:r>
    </w:p>
    <w:p w:rsidR="00F75E81" w:rsidRPr="00536AC1" w:rsidRDefault="004B5F15" w:rsidP="00536AC1">
      <w:pPr>
        <w:pStyle w:val="ab"/>
        <w:ind w:left="5812"/>
        <w:rPr>
          <w:lang w:val="ru-RU"/>
        </w:rPr>
      </w:pPr>
      <w:r w:rsidRPr="00536AC1">
        <w:rPr>
          <w:lang w:val="ru-RU"/>
        </w:rPr>
        <w:t>Утверждены решением Быковской районной Думы</w:t>
      </w:r>
      <w:r w:rsidR="00536AC1">
        <w:rPr>
          <w:lang w:val="ru-RU"/>
        </w:rPr>
        <w:t xml:space="preserve"> </w:t>
      </w:r>
      <w:r w:rsidRPr="00536AC1">
        <w:rPr>
          <w:lang w:val="ru-RU"/>
        </w:rPr>
        <w:t>Волгоградской области</w:t>
      </w:r>
      <w:r w:rsidR="00536AC1">
        <w:rPr>
          <w:lang w:val="ru-RU"/>
        </w:rPr>
        <w:t xml:space="preserve"> </w:t>
      </w:r>
      <w:r w:rsidR="00F75E81" w:rsidRPr="00536AC1">
        <w:rPr>
          <w:lang w:val="ru-RU"/>
        </w:rPr>
        <w:t>от 2</w:t>
      </w:r>
      <w:r w:rsidR="00257CDC" w:rsidRPr="00536AC1">
        <w:rPr>
          <w:lang w:val="ru-RU"/>
        </w:rPr>
        <w:t xml:space="preserve">3.12.2020 № 21/168 </w:t>
      </w:r>
      <w:r w:rsidR="00F75E81" w:rsidRPr="00536AC1">
        <w:rPr>
          <w:lang w:val="ru-RU"/>
        </w:rPr>
        <w:t xml:space="preserve"> </w:t>
      </w:r>
    </w:p>
    <w:p w:rsidR="002D2C17" w:rsidRPr="00536AC1" w:rsidRDefault="00257CDC" w:rsidP="00536AC1">
      <w:pPr>
        <w:pStyle w:val="ab"/>
        <w:ind w:left="5812"/>
      </w:pPr>
      <w:r w:rsidRPr="00536AC1">
        <w:t>(</w:t>
      </w:r>
      <w:proofErr w:type="gramStart"/>
      <w:r w:rsidRPr="00536AC1">
        <w:t>в</w:t>
      </w:r>
      <w:proofErr w:type="gramEnd"/>
      <w:r w:rsidRPr="00536AC1">
        <w:t xml:space="preserve"> </w:t>
      </w:r>
      <w:proofErr w:type="spellStart"/>
      <w:r w:rsidRPr="00536AC1">
        <w:t>ред</w:t>
      </w:r>
      <w:proofErr w:type="spellEnd"/>
      <w:r w:rsidRPr="00536AC1">
        <w:t xml:space="preserve">. </w:t>
      </w:r>
      <w:proofErr w:type="spellStart"/>
      <w:r w:rsidRPr="00536AC1">
        <w:t>от</w:t>
      </w:r>
      <w:proofErr w:type="spellEnd"/>
      <w:r w:rsidRPr="00536AC1">
        <w:t xml:space="preserve"> 24.11.2021</w:t>
      </w:r>
      <w:r w:rsidR="00F75E81" w:rsidRPr="00536AC1">
        <w:t xml:space="preserve"> № 36/273</w:t>
      </w:r>
      <w:r w:rsidR="00313D42" w:rsidRPr="00536AC1">
        <w:t xml:space="preserve">, </w:t>
      </w:r>
    </w:p>
    <w:p w:rsidR="00DC2197" w:rsidRPr="00536AC1" w:rsidRDefault="00313D42" w:rsidP="00536AC1">
      <w:pPr>
        <w:pStyle w:val="ab"/>
        <w:ind w:left="5812"/>
      </w:pPr>
      <w:proofErr w:type="spellStart"/>
      <w:proofErr w:type="gramStart"/>
      <w:r w:rsidRPr="00536AC1">
        <w:t>от</w:t>
      </w:r>
      <w:proofErr w:type="spellEnd"/>
      <w:proofErr w:type="gramEnd"/>
      <w:r w:rsidRPr="00536AC1">
        <w:t xml:space="preserve"> </w:t>
      </w:r>
      <w:r w:rsidR="002D2C17" w:rsidRPr="00536AC1">
        <w:t>28.06.2023г № 56/462</w:t>
      </w:r>
      <w:r w:rsidR="00257CDC" w:rsidRPr="00536AC1">
        <w:t xml:space="preserve">, </w:t>
      </w:r>
      <w:proofErr w:type="spellStart"/>
      <w:r w:rsidR="00257CDC" w:rsidRPr="00536AC1">
        <w:t>от</w:t>
      </w:r>
      <w:proofErr w:type="spellEnd"/>
      <w:r w:rsidR="00257CDC" w:rsidRPr="00536AC1">
        <w:t xml:space="preserve"> 25.10.2023</w:t>
      </w:r>
      <w:r w:rsidR="00536AC1">
        <w:rPr>
          <w:lang w:val="ru-RU"/>
        </w:rPr>
        <w:t xml:space="preserve"> </w:t>
      </w:r>
      <w:r w:rsidR="00257CDC" w:rsidRPr="00536AC1">
        <w:t>№ 61/504</w:t>
      </w:r>
      <w:r w:rsidR="00D04330" w:rsidRPr="00536AC1">
        <w:t xml:space="preserve">, </w:t>
      </w:r>
      <w:proofErr w:type="spellStart"/>
      <w:r w:rsidR="00D04330" w:rsidRPr="00536AC1">
        <w:t>от</w:t>
      </w:r>
      <w:proofErr w:type="spellEnd"/>
      <w:r w:rsidR="00D04330" w:rsidRPr="00536AC1">
        <w:t xml:space="preserve"> 29.02.2024 № 68/550</w:t>
      </w:r>
      <w:r w:rsidR="00536AC1" w:rsidRPr="00536AC1">
        <w:t xml:space="preserve">, </w:t>
      </w:r>
      <w:proofErr w:type="spellStart"/>
      <w:r w:rsidR="00536AC1" w:rsidRPr="00536AC1">
        <w:t>от</w:t>
      </w:r>
      <w:proofErr w:type="spellEnd"/>
      <w:r w:rsidR="00536AC1" w:rsidRPr="00536AC1">
        <w:t xml:space="preserve"> 04.12.2024 № 4/49</w:t>
      </w:r>
      <w:r w:rsidR="00257CDC" w:rsidRPr="00536AC1">
        <w:t>)</w:t>
      </w:r>
    </w:p>
    <w:p w:rsidR="00DC2197" w:rsidRPr="00536AC1" w:rsidRDefault="00DC2197" w:rsidP="00536AC1">
      <w:pPr>
        <w:pStyle w:val="ab"/>
        <w:ind w:left="5812"/>
      </w:pPr>
    </w:p>
    <w:p w:rsidR="00DC2197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Default="003B350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Default="003B350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Pr="002540FE" w:rsidRDefault="003B350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AA290C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63A6" w:rsidRDefault="00DC2197" w:rsidP="00854B79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563A6">
        <w:rPr>
          <w:rFonts w:ascii="Times New Roman" w:hAnsi="Times New Roman"/>
          <w:b/>
          <w:sz w:val="28"/>
          <w:szCs w:val="28"/>
          <w:lang w:val="ru-RU"/>
        </w:rPr>
        <w:t>ПРАВИЛА</w:t>
      </w:r>
    </w:p>
    <w:p w:rsidR="00DC2197" w:rsidRPr="002563A6" w:rsidRDefault="00DC2197" w:rsidP="00854B79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563A6">
        <w:rPr>
          <w:rFonts w:ascii="Times New Roman" w:hAnsi="Times New Roman"/>
          <w:b/>
          <w:sz w:val="28"/>
          <w:szCs w:val="28"/>
          <w:lang w:val="ru-RU"/>
        </w:rPr>
        <w:t>ЗЕМЛЕПОЛЬЗОВАНИЯ И ЗАСТРОЙКИ</w:t>
      </w:r>
    </w:p>
    <w:p w:rsidR="00DC2197" w:rsidRPr="002563A6" w:rsidRDefault="001374F9" w:rsidP="00854B79">
      <w:pPr>
        <w:pStyle w:val="ab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="00DC2197" w:rsidRPr="002563A6">
        <w:rPr>
          <w:rFonts w:ascii="Times New Roman" w:hAnsi="Times New Roman"/>
          <w:sz w:val="28"/>
          <w:szCs w:val="28"/>
          <w:lang w:val="ru-RU"/>
        </w:rPr>
        <w:t xml:space="preserve"> сельского поселения</w:t>
      </w:r>
    </w:p>
    <w:p w:rsidR="00DC2197" w:rsidRPr="002563A6" w:rsidRDefault="00DC2197" w:rsidP="00854B79">
      <w:pPr>
        <w:pStyle w:val="ab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Быковского</w:t>
      </w:r>
      <w:r w:rsidRPr="002563A6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</w:t>
      </w:r>
    </w:p>
    <w:p w:rsidR="00DC2197" w:rsidRPr="002563A6" w:rsidRDefault="00DC2197" w:rsidP="00854B79">
      <w:pPr>
        <w:pStyle w:val="ab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2563A6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Default="00DC2197" w:rsidP="00854B79">
      <w:pPr>
        <w:pStyle w:val="ab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DC2197" w:rsidRDefault="00DC2197" w:rsidP="00854B79">
      <w:pPr>
        <w:pStyle w:val="ab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563A6">
        <w:rPr>
          <w:rFonts w:ascii="Times New Roman" w:hAnsi="Times New Roman"/>
          <w:b/>
          <w:sz w:val="24"/>
          <w:szCs w:val="24"/>
          <w:lang w:val="ru-RU"/>
        </w:rPr>
        <w:lastRenderedPageBreak/>
        <w:t>СОСТАВ ПРОЕКТА</w:t>
      </w:r>
    </w:p>
    <w:p w:rsidR="003B3507" w:rsidRPr="002563A6" w:rsidRDefault="003B3507" w:rsidP="00854B79">
      <w:pPr>
        <w:pStyle w:val="ab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C2197" w:rsidRPr="004112A1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12A1">
        <w:rPr>
          <w:rFonts w:ascii="Times New Roman" w:hAnsi="Times New Roman"/>
          <w:sz w:val="24"/>
          <w:szCs w:val="24"/>
          <w:lang w:val="ru-RU"/>
        </w:rPr>
        <w:t>ТЕКСТОВАЯ ЧАСТЬ</w:t>
      </w:r>
    </w:p>
    <w:p w:rsidR="00DC2197" w:rsidRPr="004112A1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4112A1">
        <w:rPr>
          <w:rFonts w:ascii="Times New Roman" w:hAnsi="Times New Roman"/>
          <w:sz w:val="24"/>
          <w:szCs w:val="24"/>
          <w:u w:val="single"/>
          <w:lang w:val="ru-RU"/>
        </w:rPr>
        <w:t>Порядок применения Правил землепользования и застройки и внесения в них изменений.</w:t>
      </w:r>
    </w:p>
    <w:p w:rsidR="00DC2197" w:rsidRPr="004112A1" w:rsidRDefault="003B350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  <w:lang w:val="ru-RU"/>
        </w:rPr>
        <w:t>Градостроительные регламенты</w:t>
      </w:r>
    </w:p>
    <w:p w:rsidR="00DC2197" w:rsidRPr="00634F74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4112A1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12A1">
        <w:rPr>
          <w:rFonts w:ascii="Times New Roman" w:hAnsi="Times New Roman"/>
          <w:sz w:val="24"/>
          <w:szCs w:val="24"/>
          <w:lang w:val="ru-RU"/>
        </w:rPr>
        <w:t>ГРАФИЧЕСКАЯ ЧАСТЬ</w:t>
      </w:r>
    </w:p>
    <w:p w:rsidR="00DC2197" w:rsidRPr="004112A1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4112A1">
        <w:rPr>
          <w:rFonts w:ascii="Times New Roman" w:hAnsi="Times New Roman"/>
          <w:sz w:val="24"/>
          <w:szCs w:val="24"/>
          <w:u w:val="single"/>
          <w:lang w:val="ru-RU"/>
        </w:rPr>
        <w:t xml:space="preserve">Карта градостроительного зонирования </w:t>
      </w:r>
      <w:r w:rsidR="003B3507">
        <w:rPr>
          <w:rFonts w:ascii="Times New Roman" w:hAnsi="Times New Roman"/>
          <w:sz w:val="24"/>
          <w:szCs w:val="24"/>
          <w:u w:val="single"/>
          <w:lang w:val="ru-RU"/>
        </w:rPr>
        <w:t>территории поселения, М 1:25 000</w:t>
      </w:r>
      <w:r>
        <w:rPr>
          <w:rFonts w:ascii="Times New Roman" w:hAnsi="Times New Roman"/>
          <w:sz w:val="24"/>
          <w:szCs w:val="24"/>
          <w:u w:val="single"/>
          <w:lang w:val="ru-RU"/>
        </w:rPr>
        <w:t>.</w:t>
      </w:r>
    </w:p>
    <w:p w:rsidR="00DC2197" w:rsidRPr="00A01C22" w:rsidRDefault="003B3507" w:rsidP="003B35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  <w:lang w:val="ru-RU"/>
        </w:rPr>
        <w:t>Фрагмент</w:t>
      </w:r>
      <w:r w:rsidR="00D81B25">
        <w:rPr>
          <w:rFonts w:ascii="Times New Roman" w:hAnsi="Times New Roman"/>
          <w:sz w:val="24"/>
          <w:szCs w:val="24"/>
          <w:u w:val="single"/>
          <w:lang w:val="ru-RU"/>
        </w:rPr>
        <w:t>ы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к</w:t>
      </w:r>
      <w:r w:rsidR="00DC2197" w:rsidRPr="004112A1">
        <w:rPr>
          <w:rFonts w:ascii="Times New Roman" w:hAnsi="Times New Roman"/>
          <w:sz w:val="24"/>
          <w:szCs w:val="24"/>
          <w:u w:val="single"/>
          <w:lang w:val="ru-RU"/>
        </w:rPr>
        <w:t>арт</w:t>
      </w:r>
      <w:r>
        <w:rPr>
          <w:rFonts w:ascii="Times New Roman" w:hAnsi="Times New Roman"/>
          <w:sz w:val="24"/>
          <w:szCs w:val="24"/>
          <w:u w:val="single"/>
          <w:lang w:val="ru-RU"/>
        </w:rPr>
        <w:t>ы</w:t>
      </w:r>
      <w:r w:rsidR="00DC2197" w:rsidRPr="004112A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>градостроительного зонирования территории поселения, М 1:5 000</w:t>
      </w:r>
    </w:p>
    <w:p w:rsidR="00DC2197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Default="00DC2197" w:rsidP="00C5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4F74">
        <w:rPr>
          <w:rFonts w:ascii="Times New Roman" w:hAnsi="Times New Roman"/>
          <w:sz w:val="24"/>
          <w:szCs w:val="24"/>
          <w:lang w:val="ru-RU"/>
        </w:rPr>
        <w:t xml:space="preserve">Проект </w:t>
      </w:r>
      <w:r w:rsidRPr="00856566">
        <w:rPr>
          <w:rFonts w:ascii="Times New Roman" w:hAnsi="Times New Roman"/>
          <w:sz w:val="24"/>
          <w:szCs w:val="24"/>
          <w:lang w:val="ru-RU"/>
        </w:rPr>
        <w:t>Правил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землепользования и застройки </w:t>
      </w:r>
      <w:proofErr w:type="spellStart"/>
      <w:r w:rsidR="001374F9">
        <w:rPr>
          <w:rFonts w:ascii="Times New Roman" w:hAnsi="Times New Roman"/>
          <w:sz w:val="24"/>
          <w:szCs w:val="24"/>
          <w:lang w:val="ru-RU"/>
        </w:rPr>
        <w:t>Верхнебалыклейского</w:t>
      </w:r>
      <w:proofErr w:type="spellEnd"/>
      <w:r w:rsidRPr="00634F74">
        <w:rPr>
          <w:rFonts w:ascii="Times New Roman" w:hAnsi="Times New Roman"/>
          <w:sz w:val="24"/>
          <w:szCs w:val="24"/>
          <w:lang w:val="ru-RU"/>
        </w:rPr>
        <w:t xml:space="preserve"> сельского поселения </w:t>
      </w:r>
      <w:r>
        <w:rPr>
          <w:rFonts w:ascii="Times New Roman" w:hAnsi="Times New Roman"/>
          <w:sz w:val="24"/>
          <w:szCs w:val="24"/>
          <w:lang w:val="ru-RU"/>
        </w:rPr>
        <w:t>Быковского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Волгоградской области подготовлен по заказу администрации </w:t>
      </w:r>
      <w:r>
        <w:rPr>
          <w:rFonts w:ascii="Times New Roman" w:hAnsi="Times New Roman"/>
          <w:sz w:val="24"/>
          <w:szCs w:val="24"/>
          <w:lang w:val="ru-RU"/>
        </w:rPr>
        <w:t>Быковского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Волгоградской области.</w:t>
      </w:r>
    </w:p>
    <w:p w:rsidR="00E27E75" w:rsidRDefault="00E27E75" w:rsidP="00E27E7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27E75" w:rsidRDefault="00E27E75" w:rsidP="00E27E7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27E75" w:rsidRDefault="00E27E75" w:rsidP="00E27E7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B3507" w:rsidRDefault="00E27E75" w:rsidP="00E27E7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27E75">
        <w:rPr>
          <w:rFonts w:ascii="Times New Roman" w:hAnsi="Times New Roman"/>
          <w:b/>
          <w:sz w:val="24"/>
          <w:szCs w:val="24"/>
          <w:lang w:val="ru-RU"/>
        </w:rPr>
        <w:t>П</w:t>
      </w:r>
      <w:r w:rsidR="00DC2197" w:rsidRPr="00C3606B">
        <w:rPr>
          <w:rFonts w:ascii="Times New Roman" w:hAnsi="Times New Roman"/>
          <w:b/>
          <w:sz w:val="24"/>
          <w:szCs w:val="24"/>
          <w:lang w:val="ru-RU"/>
        </w:rPr>
        <w:t>РАВИЛ</w:t>
      </w:r>
      <w:r w:rsidR="003B3507">
        <w:rPr>
          <w:rFonts w:ascii="Times New Roman" w:hAnsi="Times New Roman"/>
          <w:b/>
          <w:sz w:val="24"/>
          <w:szCs w:val="24"/>
          <w:lang w:val="ru-RU"/>
        </w:rPr>
        <w:t>А ЗЕМЛЕПОЛЬЗОВАНИЯ И ЗАСТРОЙКИ</w:t>
      </w:r>
    </w:p>
    <w:p w:rsidR="00DC2197" w:rsidRDefault="001374F9" w:rsidP="00E27E75">
      <w:pPr>
        <w:pStyle w:val="af8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ВЕРХНЕБАЛЫКЛЕЙСКОГО</w:t>
      </w:r>
      <w:r w:rsidR="00DC2197" w:rsidRPr="00C3606B">
        <w:rPr>
          <w:rFonts w:ascii="Times New Roman" w:hAnsi="Times New Roman"/>
          <w:b/>
          <w:sz w:val="24"/>
          <w:szCs w:val="24"/>
          <w:lang w:val="ru-RU"/>
        </w:rPr>
        <w:t xml:space="preserve"> СЕЛЬСКОГО ПОСЕЛЕНИЯ </w:t>
      </w:r>
      <w:r w:rsidR="00DC2197">
        <w:rPr>
          <w:rFonts w:ascii="Times New Roman" w:hAnsi="Times New Roman"/>
          <w:b/>
          <w:sz w:val="24"/>
          <w:szCs w:val="24"/>
          <w:lang w:val="ru-RU"/>
        </w:rPr>
        <w:t>БЫКОВСКОГО</w:t>
      </w:r>
      <w:r w:rsidR="00DC2197" w:rsidRPr="00C3606B">
        <w:rPr>
          <w:rFonts w:ascii="Times New Roman" w:hAnsi="Times New Roman"/>
          <w:b/>
          <w:sz w:val="24"/>
          <w:szCs w:val="24"/>
          <w:lang w:val="ru-RU"/>
        </w:rPr>
        <w:t xml:space="preserve"> МУНИЦИПАЛЬНОГО РАЙОНА ВОЛГОГРАДСКОЙ ОБЛАСТИ.</w:t>
      </w:r>
    </w:p>
    <w:p w:rsidR="003B3507" w:rsidRPr="00C3606B" w:rsidRDefault="003B3507" w:rsidP="00C3606B">
      <w:pPr>
        <w:pStyle w:val="af8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C2197" w:rsidRDefault="00DC2197" w:rsidP="00D42C40">
      <w:pPr>
        <w:pStyle w:val="af8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34F74">
        <w:rPr>
          <w:rFonts w:ascii="Times New Roman" w:hAnsi="Times New Roman"/>
          <w:sz w:val="24"/>
          <w:szCs w:val="24"/>
          <w:lang w:val="ru-RU"/>
        </w:rPr>
        <w:t xml:space="preserve">Правила </w:t>
      </w:r>
      <w:r>
        <w:rPr>
          <w:rFonts w:ascii="Times New Roman" w:hAnsi="Times New Roman"/>
          <w:sz w:val="24"/>
          <w:szCs w:val="24"/>
          <w:lang w:val="ru-RU"/>
        </w:rPr>
        <w:t xml:space="preserve">землепользования и застройки </w:t>
      </w:r>
      <w:proofErr w:type="spellStart"/>
      <w:r w:rsidR="001374F9">
        <w:rPr>
          <w:rFonts w:ascii="Times New Roman" w:hAnsi="Times New Roman"/>
          <w:sz w:val="24"/>
          <w:szCs w:val="24"/>
          <w:lang w:val="ru-RU"/>
        </w:rPr>
        <w:t>Верхнебалыклейского</w:t>
      </w:r>
      <w:proofErr w:type="spellEnd"/>
      <w:r w:rsidRPr="00634F74">
        <w:rPr>
          <w:rFonts w:ascii="Times New Roman" w:hAnsi="Times New Roman"/>
          <w:sz w:val="24"/>
          <w:szCs w:val="24"/>
          <w:lang w:val="ru-RU"/>
        </w:rPr>
        <w:t xml:space="preserve"> сельского поселения </w:t>
      </w:r>
      <w:r>
        <w:rPr>
          <w:rFonts w:ascii="Times New Roman" w:hAnsi="Times New Roman"/>
          <w:sz w:val="24"/>
          <w:szCs w:val="24"/>
          <w:lang w:val="ru-RU"/>
        </w:rPr>
        <w:t>Быковского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муниципального райо</w:t>
      </w:r>
      <w:r>
        <w:rPr>
          <w:rFonts w:ascii="Times New Roman" w:hAnsi="Times New Roman"/>
          <w:sz w:val="24"/>
          <w:szCs w:val="24"/>
          <w:lang w:val="ru-RU"/>
        </w:rPr>
        <w:t xml:space="preserve">на Волгоградской области (далее – </w:t>
      </w:r>
      <w:r w:rsidRPr="00634F74">
        <w:rPr>
          <w:rFonts w:ascii="Times New Roman" w:hAnsi="Times New Roman"/>
          <w:sz w:val="24"/>
          <w:szCs w:val="24"/>
          <w:lang w:val="ru-RU"/>
        </w:rPr>
        <w:t>Правила) являются нормативным правовым актом</w:t>
      </w:r>
      <w:r>
        <w:rPr>
          <w:rFonts w:ascii="Times New Roman" w:hAnsi="Times New Roman"/>
          <w:sz w:val="24"/>
          <w:szCs w:val="24"/>
          <w:lang w:val="ru-RU"/>
        </w:rPr>
        <w:t xml:space="preserve"> муниципального образования</w:t>
      </w:r>
      <w:r w:rsidRPr="00634F74">
        <w:rPr>
          <w:rFonts w:ascii="Times New Roman" w:hAnsi="Times New Roman"/>
          <w:sz w:val="24"/>
          <w:szCs w:val="24"/>
          <w:lang w:val="ru-RU"/>
        </w:rPr>
        <w:t>, принятым в соответствии с Градостроительным кодексом Российской Федерации, Земельным кодексом Российской Федерации, Федеральным законом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4F74">
        <w:rPr>
          <w:rFonts w:ascii="Times New Roman" w:hAnsi="Times New Roman"/>
          <w:sz w:val="24"/>
          <w:szCs w:val="24"/>
          <w:lang w:val="ru-RU"/>
        </w:rPr>
        <w:t>«Об общих принципах организации местного самоуправления в Российской Федерации», иными законами и нормативными правовыми актами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Российской Федерации и Волгоградской области, Уставом </w:t>
      </w:r>
      <w:proofErr w:type="spellStart"/>
      <w:r w:rsidR="001374F9">
        <w:rPr>
          <w:rFonts w:ascii="Times New Roman" w:hAnsi="Times New Roman"/>
          <w:sz w:val="24"/>
          <w:szCs w:val="24"/>
          <w:lang w:val="ru-RU"/>
        </w:rPr>
        <w:t>Верхнебалыклейского</w:t>
      </w:r>
      <w:proofErr w:type="spellEnd"/>
      <w:r w:rsidRPr="00634F74">
        <w:rPr>
          <w:rFonts w:ascii="Times New Roman" w:hAnsi="Times New Roman"/>
          <w:sz w:val="24"/>
          <w:szCs w:val="24"/>
          <w:lang w:val="ru-RU"/>
        </w:rPr>
        <w:t xml:space="preserve"> сельского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4F74">
        <w:rPr>
          <w:rFonts w:ascii="Times New Roman" w:hAnsi="Times New Roman"/>
          <w:sz w:val="24"/>
          <w:szCs w:val="24"/>
          <w:lang w:val="ru-RU"/>
        </w:rPr>
        <w:t>поселения, генеральным планом</w:t>
      </w:r>
      <w:proofErr w:type="gramEnd"/>
      <w:r w:rsidRPr="00634F7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B3507">
        <w:rPr>
          <w:rFonts w:ascii="Times New Roman" w:hAnsi="Times New Roman"/>
          <w:sz w:val="24"/>
          <w:szCs w:val="24"/>
          <w:lang w:val="ru-RU"/>
        </w:rPr>
        <w:t>поселения</w:t>
      </w:r>
      <w:r w:rsidRPr="00634F74">
        <w:rPr>
          <w:rFonts w:ascii="Times New Roman" w:hAnsi="Times New Roman"/>
          <w:sz w:val="24"/>
          <w:szCs w:val="24"/>
          <w:lang w:val="ru-RU"/>
        </w:rPr>
        <w:t>, а также с учетом положений иных актов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нормативных документов, определяющих основные направления социально-экономического и градостроительного развития, окружающей среды и рационального использования природных и территориальных ресурсов </w:t>
      </w:r>
      <w:proofErr w:type="spellStart"/>
      <w:r w:rsidR="001374F9">
        <w:rPr>
          <w:rFonts w:ascii="Times New Roman" w:hAnsi="Times New Roman"/>
          <w:sz w:val="24"/>
          <w:szCs w:val="24"/>
          <w:lang w:val="ru-RU"/>
        </w:rPr>
        <w:t>Верхнебалыклейского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сельского поселения.</w:t>
      </w:r>
      <w:bookmarkStart w:id="0" w:name="_Toc237757778"/>
      <w:bookmarkStart w:id="1" w:name="_Toc237765899"/>
      <w:bookmarkStart w:id="2" w:name="_Toc239047167"/>
      <w:bookmarkStart w:id="3" w:name="_Toc240185213"/>
      <w:bookmarkStart w:id="4" w:name="_Toc245782389"/>
      <w:bookmarkStart w:id="5" w:name="_Toc248206815"/>
      <w:bookmarkStart w:id="6" w:name="_Toc254953746"/>
    </w:p>
    <w:p w:rsidR="00DC2197" w:rsidRDefault="00DC2197">
      <w:p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bookmarkStart w:id="7" w:name="_Toc237757824"/>
      <w:bookmarkStart w:id="8" w:name="_Toc237765945"/>
      <w:bookmarkStart w:id="9" w:name="_Toc239047213"/>
      <w:bookmarkStart w:id="10" w:name="_Toc240185259"/>
      <w:bookmarkStart w:id="11" w:name="_Toc245782435"/>
      <w:bookmarkStart w:id="12" w:name="_Toc248206860"/>
      <w:bookmarkStart w:id="13" w:name="_Toc254953791"/>
      <w:bookmarkEnd w:id="0"/>
      <w:bookmarkEnd w:id="1"/>
      <w:bookmarkEnd w:id="2"/>
      <w:bookmarkEnd w:id="3"/>
      <w:bookmarkEnd w:id="4"/>
      <w:bookmarkEnd w:id="5"/>
      <w:bookmarkEnd w:id="6"/>
      <w:r w:rsidRPr="00097F9A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Часть </w:t>
      </w:r>
      <w:r w:rsidRPr="00097F9A">
        <w:rPr>
          <w:rFonts w:ascii="Times New Roman" w:hAnsi="Times New Roman"/>
          <w:b/>
          <w:sz w:val="28"/>
          <w:szCs w:val="28"/>
        </w:rPr>
        <w:t>I</w:t>
      </w:r>
      <w:r w:rsidRPr="00097F9A">
        <w:rPr>
          <w:rFonts w:ascii="Times New Roman" w:hAnsi="Times New Roman"/>
          <w:b/>
          <w:sz w:val="28"/>
          <w:szCs w:val="28"/>
          <w:lang w:val="ru-RU"/>
        </w:rPr>
        <w:t xml:space="preserve"> Порядок применения Правил землепользования и застройки</w:t>
      </w:r>
      <w:r w:rsidRPr="00097F9A">
        <w:rPr>
          <w:rFonts w:ascii="Times New Roman" w:hAnsi="Times New Roman"/>
          <w:b/>
          <w:lang w:val="ru-RU"/>
        </w:rPr>
        <w:t xml:space="preserve"> </w:t>
      </w:r>
      <w:proofErr w:type="spellStart"/>
      <w:r w:rsidR="001374F9" w:rsidRPr="00097F9A">
        <w:rPr>
          <w:rFonts w:ascii="Times New Roman" w:hAnsi="Times New Roman"/>
          <w:b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b/>
          <w:sz w:val="28"/>
          <w:szCs w:val="28"/>
          <w:lang w:val="ru-RU"/>
        </w:rPr>
        <w:t xml:space="preserve"> сельского поселения Быковского муниципального района и внесения в них изменений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Глава 1. Положение о регулировании землепользования и застройки органами местного самоуправления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1. Общие положения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gramStart"/>
      <w:r w:rsidRPr="00097F9A">
        <w:rPr>
          <w:rFonts w:ascii="Times New Roman" w:hAnsi="Times New Roman"/>
          <w:sz w:val="28"/>
          <w:szCs w:val="28"/>
          <w:lang w:val="ru-RU"/>
        </w:rPr>
        <w:t xml:space="preserve">Правила землепользования и застройки 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Волгоградской области (далее - Правила) являются муниципальным правовым актом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Волгоградской области, разработанным в соответствии с Градостроительным кодексом Российской Федерации (далее – </w:t>
      </w:r>
      <w:proofErr w:type="spellStart"/>
      <w:r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РФ), Земельным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иными законами и нормативными правовыми</w:t>
      </w:r>
      <w:proofErr w:type="gramEnd"/>
      <w:r w:rsidRPr="00097F9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097F9A">
        <w:rPr>
          <w:rFonts w:ascii="Times New Roman" w:hAnsi="Times New Roman"/>
          <w:sz w:val="28"/>
          <w:szCs w:val="28"/>
          <w:lang w:val="ru-RU"/>
        </w:rPr>
        <w:t xml:space="preserve">актами Российской Федерации, Волгоградской области, Уставом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 района Волгоградской области, Генеральным планом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и иными муниципальными правовыми актами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Волгоградской области с учетом положений иных актов и документов, определяющих основные направления социально-экономического и градостроительного развития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 района Волгоградской области, сохранения окружающей среды</w:t>
      </w:r>
      <w:proofErr w:type="gramEnd"/>
      <w:r w:rsidRPr="00097F9A">
        <w:rPr>
          <w:rFonts w:ascii="Times New Roman" w:hAnsi="Times New Roman"/>
          <w:sz w:val="28"/>
          <w:szCs w:val="28"/>
          <w:lang w:val="ru-RU"/>
        </w:rPr>
        <w:t xml:space="preserve"> и объектов культурного наследия и рационального использования природных ресурсов.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Правила землепользования и застройки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097F9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являются документом градостроительного зонирования, который утверждается нормативным правовым актом Быковской районной Думы Быковского муниципального района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2. Предметом регулирования Правил является зонирование территории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097F9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в целях определения территориальных зон и установления градостроительных регламентов.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3. Правила разработаны в целях: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lastRenderedPageBreak/>
        <w:t xml:space="preserve">1) создания условий для устойчивого развития территории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097F9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области, сохранения окружающей среды и объектов культурного наследия;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2) создания условий для планировки территории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097F9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gramStart"/>
      <w:r w:rsidRPr="00097F9A">
        <w:rPr>
          <w:rFonts w:ascii="Times New Roman" w:hAnsi="Times New Roman"/>
          <w:sz w:val="28"/>
          <w:szCs w:val="28"/>
          <w:lang w:val="ru-RU"/>
        </w:rPr>
        <w:t>Правила обязательны для органов государственной власти, органов местного самоуправления, должностных, физических и юридических лиц, осуществляющих и контролирующих градостроительную деятельность, а также судебных органов при разрешении споров по вопросам землепользования и застройки территории</w:t>
      </w:r>
      <w:r w:rsidRPr="00097F9A">
        <w:rPr>
          <w:rFonts w:ascii="Times New Roman" w:hAnsi="Times New Roman"/>
          <w:lang w:val="ru-RU"/>
        </w:rPr>
        <w:t xml:space="preserve">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097F9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области.</w:t>
      </w:r>
      <w:proofErr w:type="gramEnd"/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5. Принятые до введения в действие </w:t>
      </w:r>
      <w:proofErr w:type="gramStart"/>
      <w:r w:rsidRPr="00097F9A">
        <w:rPr>
          <w:rFonts w:ascii="Times New Roman" w:hAnsi="Times New Roman"/>
          <w:sz w:val="28"/>
          <w:szCs w:val="28"/>
          <w:lang w:val="ru-RU"/>
        </w:rPr>
        <w:t>Правил</w:t>
      </w:r>
      <w:proofErr w:type="gramEnd"/>
      <w:r w:rsidRPr="00097F9A">
        <w:rPr>
          <w:rFonts w:ascii="Times New Roman" w:hAnsi="Times New Roman"/>
          <w:sz w:val="28"/>
          <w:szCs w:val="28"/>
          <w:lang w:val="ru-RU"/>
        </w:rPr>
        <w:t xml:space="preserve"> муниципальные правовые акты по вопросам землепользования и застройки применяются в части, не противоречащей настоящим Правилам.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6. За нарушение Правил виновные физические и юридические лица, а также должностные лица несут ответственность в соответствии с законодательством Российской Федерации.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2. Содержание и порядок применения Правил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1. Правила включают в себя: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1) порядок их применения и внесения изменений в указанные правила;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2) карту градостроительного зонирования;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3) градостроительные регламенты.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Обязательным приложением к Правилам являются сведения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</w:t>
      </w:r>
      <w:r w:rsidRPr="00097F9A">
        <w:rPr>
          <w:rFonts w:ascii="Times New Roman" w:hAnsi="Times New Roman"/>
          <w:sz w:val="28"/>
          <w:szCs w:val="28"/>
          <w:lang w:val="ru-RU"/>
        </w:rPr>
        <w:lastRenderedPageBreak/>
        <w:t xml:space="preserve">Единого государственного реестра недвижимости. Администрация Быковского </w:t>
      </w:r>
      <w:r w:rsidR="003B3507" w:rsidRPr="00097F9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также вправе подготовить текстовое описание местоположения границ территориальных зон.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Формы графического и текстового описания местоположения границ территориальных зон, требования к точности определения координат характерных точек границ территориальных зон, формату электронного документа, содержащего указанные сведения, устанавливаются федеральным органом исполнительной власти, уполномоченным Правительством Российской Федерации.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2. Порядок применения Правил и внесения в них изменений включает в себя положения: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1) о регулировании землепользования и застройки органами местного самоуправления;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2) 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3) о подготовке документации по планировке территории органами местного самоуправления;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4) о проведении общественных обсуждений или публичных слушаний по вопросам землепользования и застройки;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5) о внесении изменений в правила землепользования и застройки;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6) о регулировании иных вопросов землепользования и застройки.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3. Действие градостроительных регламентов, устанавливаемых Правилами,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4. На отдельные виды земельных участков, установленные законодательством Российской Федерации, градостроительные регламенты не устанавливаются либо действие градостроительного регламента не распространяется.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5. Совокупность предельных размеров земельных участков и предельных параметров разрешенного строительства,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зоны, если иное специально не оговорено в составе градостроительного регламента, устанавливаемого для конкретной территориальной зоны.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lastRenderedPageBreak/>
        <w:t>6. Допускаемые в пределах одной территориальной зоны основные виды разрешенного использования, а также условно разрешенные виды использования земельных участков и объектов капитального строительства, разрешения на которые предоставлены в установленном порядке, могут применяться на одном земельном участке одновременно.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7. Применение вспомогательных видов разрешенного использования земельных участков и объектов капитального строительства допустимо только в качестве дополнительных по отношению к основным видам разрешенного использования и условно разрешенным видам использования и осуществляемых совместно с ними на территории одного земельного участка.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3. Открытость и доступность Правил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1. Правила являются открытыми и общедоступными.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2. Возможность ознакомления с Правилами для всех физических, юридических и должностных лиц обеспечивается путем: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 xml:space="preserve">- размещения Правил на официальных сайтах </w:t>
      </w:r>
      <w:proofErr w:type="spellStart"/>
      <w:r w:rsidRPr="00536AC1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536AC1">
        <w:rPr>
          <w:rFonts w:ascii="Times New Roman" w:hAnsi="Times New Roman"/>
          <w:sz w:val="28"/>
          <w:szCs w:val="28"/>
          <w:lang w:val="ru-RU"/>
        </w:rPr>
        <w:t xml:space="preserve"> сельского поселения и Быковского муниципального района Волгоградской области в сети "Интернет";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- размещения в федеральной государственной информационной системе территориального планирования, в государственной информационной системе обеспечения градостроительной деятельности;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- опубликования в порядке, установленном для официального опубликования муниципальных правовых актов, иной официальной информации.</w:t>
      </w:r>
    </w:p>
    <w:p w:rsidR="00DC2197" w:rsidRPr="00097F9A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 xml:space="preserve">3. Население </w:t>
      </w:r>
      <w:proofErr w:type="spellStart"/>
      <w:r w:rsidRPr="00536AC1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536AC1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Волгоградской области имеет право участвовать в принятии решений по вопросам землепользования и застройки в соответствии с федеральным законодательством, законодательством Волгоградской области, муниципальными правовыми актами Быковского муниципального района Волгоградской области и муниципальными правовыми актами </w:t>
      </w:r>
      <w:proofErr w:type="spellStart"/>
      <w:r w:rsidRPr="00536AC1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536AC1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</w:t>
      </w:r>
      <w:r>
        <w:rPr>
          <w:rFonts w:ascii="Times New Roman" w:hAnsi="Times New Roman"/>
          <w:sz w:val="28"/>
          <w:szCs w:val="28"/>
          <w:lang w:val="ru-RU"/>
        </w:rPr>
        <w:t xml:space="preserve"> района Волгоградской области.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4. Использование объектов недвижимости, не соответствующих Правилам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gramStart"/>
      <w:r w:rsidRPr="00097F9A">
        <w:rPr>
          <w:rFonts w:ascii="Times New Roman" w:hAnsi="Times New Roman"/>
          <w:sz w:val="28"/>
          <w:szCs w:val="28"/>
          <w:lang w:val="ru-RU"/>
        </w:rPr>
        <w:t xml:space="preserve">Земельные участки или объекты капитального строительства, виды разрешенного использования, предельные (минимальные и (или) </w:t>
      </w:r>
      <w:r w:rsidRPr="00097F9A">
        <w:rPr>
          <w:rFonts w:ascii="Times New Roman" w:hAnsi="Times New Roman"/>
          <w:sz w:val="28"/>
          <w:szCs w:val="28"/>
          <w:lang w:val="ru-RU"/>
        </w:rPr>
        <w:lastRenderedPageBreak/>
        <w:t>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  <w:proofErr w:type="gramEnd"/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2.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3.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4. В случае</w:t>
      </w:r>
      <w:proofErr w:type="gramStart"/>
      <w:r w:rsidRPr="00097F9A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097F9A">
        <w:rPr>
          <w:rFonts w:ascii="Times New Roman" w:hAnsi="Times New Roman"/>
          <w:sz w:val="28"/>
          <w:szCs w:val="28"/>
          <w:lang w:val="ru-RU"/>
        </w:rPr>
        <w:t xml:space="preserve">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Статья 5. Органы местного самоуправления, осуществляющие регулирование отношений по вопросам землепользования и застройки 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Органами местного самоуправления Быковского </w:t>
      </w:r>
      <w:r w:rsidR="003B3507" w:rsidRPr="00097F9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области, осуществляющими регулирование отношений по вопросам землепользования и застройки, являются: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1) Быковская районная Дума Быковского муниципального района Волгоградской области, принимающая решение об утверждении Правил, о внесении в них изменений;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2) Администрация Быковского муниципального района Волгоградской области (далее – Администрация) - исполнительно-распорядительный орган местного самоуправления, наделенный полномочиями по решению вопросов местного значения.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6. Комиссия по подготовке проекта правил землепользования и застройки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lastRenderedPageBreak/>
        <w:t>1. Комиссия по подготовке проекта правил землепользования и застройки (далее - Комиссия) является постоянно действующим коллегиальным совещательным органом Администрации.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Состав и порядок деятельности Комиссии утверждаются главой.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Требования к составу и порядку деятельности Комиссии устанавливаются законом Волгоградской области, нормативным правовым актом Администрации.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2. К полномочиям Комиссии относятся: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1) подготовка проекта Правил, в том числе внесение изменений в такие Правила, а также внесение изменений в проект по результатам публичных слушаний;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2) рассмотрение предложений заинтересованных лиц по подготовке проекта Правил, а также по внесению в них изменений;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3) подготовка заключения,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4) 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(далее - условно разрешенный вид использования) или об отказе в предоставлении такого разрешения с указанием причин принятого решения;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5) подготовка рекомендаций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отклонение от предельных параметров разрешенного строительства) или об отказе в предоставлении такого разрешения с указанием причин принятого решения;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6) может выступать организатором при проведении общественных обсуждений или публичных слушаний по вопросам землепользования и застройки в порядке, установленном нормативными правовыми актами Быковского муниципального района Волгоградской области, настоящими Правилами;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7) осуществление иных функций в соответствии с </w:t>
      </w:r>
      <w:proofErr w:type="spellStart"/>
      <w:r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РФ и настоящими Правилами.</w:t>
      </w:r>
    </w:p>
    <w:p w:rsidR="00DC2197" w:rsidRPr="00097F9A" w:rsidRDefault="00DC2197" w:rsidP="002D2C17">
      <w:pPr>
        <w:keepNext/>
        <w:ind w:firstLine="709"/>
        <w:jc w:val="center"/>
        <w:outlineLvl w:val="6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lastRenderedPageBreak/>
        <w:t>Глава 2. Положение об изменении видов разрешенного использования</w:t>
      </w:r>
      <w:r w:rsidR="003B3507" w:rsidRPr="00097F9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7F9A">
        <w:rPr>
          <w:rFonts w:ascii="Times New Roman" w:hAnsi="Times New Roman"/>
          <w:sz w:val="28"/>
          <w:szCs w:val="28"/>
          <w:lang w:val="ru-RU"/>
        </w:rPr>
        <w:t>земельных участков и объектов капитального строительства</w:t>
      </w:r>
      <w:r w:rsidR="003B3507" w:rsidRPr="00097F9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7F9A">
        <w:rPr>
          <w:rFonts w:ascii="Times New Roman" w:hAnsi="Times New Roman"/>
          <w:sz w:val="28"/>
          <w:szCs w:val="28"/>
          <w:lang w:val="ru-RU"/>
        </w:rPr>
        <w:t>физическими и юридическими лицами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7. Изменение видов разрешенного использования земельных участков и объектов капитального строительства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1. Для каждой из установленных Правилами территориальных зон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097F9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могут устанавливаться следующие виды разрешенного использования земельных участков и объектов капитального строительства: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1) основные виды разрешенного использования;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2) условно разрешенные виды использования;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3) вспомогательные виды разрешенного использования, допустимые только в качестве </w:t>
      </w:r>
      <w:proofErr w:type="gramStart"/>
      <w:r w:rsidRPr="00097F9A">
        <w:rPr>
          <w:rFonts w:ascii="Times New Roman" w:hAnsi="Times New Roman"/>
          <w:sz w:val="28"/>
          <w:szCs w:val="28"/>
          <w:lang w:val="ru-RU"/>
        </w:rPr>
        <w:t>дополнительных</w:t>
      </w:r>
      <w:proofErr w:type="gramEnd"/>
      <w:r w:rsidRPr="00097F9A">
        <w:rPr>
          <w:rFonts w:ascii="Times New Roman" w:hAnsi="Times New Roman"/>
          <w:sz w:val="28"/>
          <w:szCs w:val="28"/>
          <w:lang w:val="ru-RU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регламентом, установленным для каждой территориальной зоны, при условии соблюдения требований технических регламентов.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4. Изменение видов разрешенного использования земельных участков 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5. Изменение вида разрешенного использования земельного участка или объекта капитального строительства на условно разрешенный вид </w:t>
      </w:r>
      <w:r w:rsidRPr="00097F9A">
        <w:rPr>
          <w:rFonts w:ascii="Times New Roman" w:hAnsi="Times New Roman"/>
          <w:sz w:val="28"/>
          <w:szCs w:val="28"/>
          <w:lang w:val="ru-RU"/>
        </w:rPr>
        <w:lastRenderedPageBreak/>
        <w:t>использования осуществляется на основании разрешения, предоставляемого в порядке, установленном статьей 8 настоящих Правил.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6.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8. 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1. Предоставление разрешения на условно разрешенный вид использования осуществляется в порядке, установленном положениями </w:t>
      </w:r>
      <w:proofErr w:type="spellStart"/>
      <w:r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РФ, муниципальными правовыми актами.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2.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3. В случае</w:t>
      </w:r>
      <w:proofErr w:type="gramStart"/>
      <w:r w:rsidRPr="00097F9A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097F9A">
        <w:rPr>
          <w:rFonts w:ascii="Times New Roman" w:hAnsi="Times New Roman"/>
          <w:sz w:val="28"/>
          <w:szCs w:val="28"/>
          <w:lang w:val="ru-RU"/>
        </w:rPr>
        <w:t xml:space="preserve"> если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слушании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gramStart"/>
      <w:r w:rsidRPr="00097F9A">
        <w:rPr>
          <w:rFonts w:ascii="Times New Roman" w:hAnsi="Times New Roman"/>
          <w:sz w:val="28"/>
          <w:szCs w:val="28"/>
          <w:lang w:val="ru-RU"/>
        </w:rPr>
        <w:t xml:space="preserve">Со дня поступления в администрацию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proofErr w:type="spellStart"/>
      <w:r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РФ,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 приведения в</w:t>
      </w:r>
      <w:proofErr w:type="gramEnd"/>
      <w:r w:rsidRPr="00097F9A">
        <w:rPr>
          <w:rFonts w:ascii="Times New Roman" w:hAnsi="Times New Roman"/>
          <w:sz w:val="28"/>
          <w:szCs w:val="28"/>
          <w:lang w:val="ru-RU"/>
        </w:rPr>
        <w:t xml:space="preserve"> соответствие с установленными требованиями, 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proofErr w:type="spellStart"/>
      <w:r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РФ </w:t>
      </w:r>
    </w:p>
    <w:p w:rsidR="00DC2197" w:rsidRPr="00097F9A" w:rsidRDefault="00DC2197" w:rsidP="002D2C1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lastRenderedPageBreak/>
        <w:t>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9. 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1.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</w:t>
      </w:r>
      <w:r w:rsidR="00927682" w:rsidRPr="00097F9A">
        <w:rPr>
          <w:rFonts w:ascii="Times New Roman" w:hAnsi="Times New Roman"/>
          <w:sz w:val="28"/>
          <w:szCs w:val="28"/>
          <w:lang w:val="ru-RU"/>
        </w:rPr>
        <w:t>иные характеристики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которых неблагоприятны для застройки, вправе обратиться за разрешениями на отклонение от предельных параметров разрешенного строительства</w:t>
      </w:r>
      <w:r w:rsidR="00022705" w:rsidRPr="00097F9A">
        <w:rPr>
          <w:rFonts w:ascii="Times New Roman" w:hAnsi="Times New Roman"/>
          <w:sz w:val="28"/>
          <w:szCs w:val="28"/>
          <w:lang w:val="ru-RU"/>
        </w:rPr>
        <w:t>,</w:t>
      </w:r>
      <w:r w:rsidR="00022705" w:rsidRPr="00097F9A">
        <w:rPr>
          <w:rFonts w:ascii="Times New Roman" w:hAnsi="Times New Roman"/>
          <w:lang w:val="ru-RU"/>
        </w:rPr>
        <w:t xml:space="preserve"> </w:t>
      </w:r>
      <w:r w:rsidR="00022705" w:rsidRPr="00097F9A">
        <w:rPr>
          <w:rFonts w:ascii="Times New Roman" w:hAnsi="Times New Roman"/>
          <w:sz w:val="28"/>
          <w:szCs w:val="28"/>
          <w:lang w:val="ru-RU"/>
        </w:rPr>
        <w:t>реконструкции объектов капитального строительства</w:t>
      </w:r>
      <w:r w:rsidRPr="00097F9A">
        <w:rPr>
          <w:rFonts w:ascii="Times New Roman" w:hAnsi="Times New Roman"/>
          <w:sz w:val="28"/>
          <w:szCs w:val="28"/>
          <w:lang w:val="ru-RU"/>
        </w:rPr>
        <w:t>.</w:t>
      </w:r>
    </w:p>
    <w:p w:rsidR="00856566" w:rsidRPr="00097F9A" w:rsidRDefault="00B720EF" w:rsidP="00B720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2. 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:rsidR="00B720EF" w:rsidRPr="00097F9A" w:rsidRDefault="00856566" w:rsidP="00B720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720EF" w:rsidRPr="00097F9A">
        <w:rPr>
          <w:rFonts w:ascii="Times New Roman" w:hAnsi="Times New Roman"/>
          <w:sz w:val="28"/>
          <w:szCs w:val="28"/>
          <w:lang w:val="ru-RU"/>
        </w:rPr>
        <w:t>3. Предоставление разрешения на отклонение от предельных параметров разрешенного строительства</w:t>
      </w:r>
      <w:r w:rsidR="00022705" w:rsidRPr="00097F9A">
        <w:rPr>
          <w:rFonts w:ascii="Times New Roman" w:hAnsi="Times New Roman"/>
          <w:sz w:val="28"/>
          <w:szCs w:val="28"/>
          <w:lang w:val="ru-RU"/>
        </w:rPr>
        <w:t>,</w:t>
      </w:r>
      <w:r w:rsidR="00B720EF" w:rsidRPr="00097F9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2705" w:rsidRPr="00097F9A">
        <w:rPr>
          <w:rFonts w:ascii="Times New Roman" w:hAnsi="Times New Roman"/>
          <w:sz w:val="28"/>
          <w:szCs w:val="28"/>
          <w:lang w:val="ru-RU"/>
        </w:rPr>
        <w:t xml:space="preserve">реконструкции объектов капитального строительства </w:t>
      </w:r>
      <w:r w:rsidR="00B720EF" w:rsidRPr="00097F9A">
        <w:rPr>
          <w:rFonts w:ascii="Times New Roman" w:hAnsi="Times New Roman"/>
          <w:sz w:val="28"/>
          <w:szCs w:val="28"/>
          <w:lang w:val="ru-RU"/>
        </w:rPr>
        <w:t xml:space="preserve">осуществляется в порядке, установленном положениями </w:t>
      </w:r>
      <w:proofErr w:type="spellStart"/>
      <w:r w:rsidR="00B720EF"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="00B720EF" w:rsidRPr="00097F9A">
        <w:rPr>
          <w:rFonts w:ascii="Times New Roman" w:hAnsi="Times New Roman"/>
          <w:sz w:val="28"/>
          <w:szCs w:val="28"/>
          <w:lang w:val="ru-RU"/>
        </w:rPr>
        <w:t xml:space="preserve"> РФ, муниципальными правовыми актами.</w:t>
      </w:r>
    </w:p>
    <w:p w:rsidR="00B720EF" w:rsidRPr="00097F9A" w:rsidRDefault="00B720EF" w:rsidP="00B720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4. Отклонение от предельных параметров разрешенного строительства</w:t>
      </w:r>
      <w:r w:rsidR="00022705" w:rsidRPr="00097F9A">
        <w:rPr>
          <w:rFonts w:ascii="Times New Roman" w:hAnsi="Times New Roman"/>
          <w:sz w:val="28"/>
          <w:szCs w:val="28"/>
          <w:lang w:val="ru-RU"/>
        </w:rPr>
        <w:t>,</w:t>
      </w:r>
      <w:r w:rsidR="00022705" w:rsidRPr="00097F9A">
        <w:rPr>
          <w:rFonts w:ascii="Times New Roman" w:hAnsi="Times New Roman"/>
          <w:lang w:val="ru-RU"/>
        </w:rPr>
        <w:t xml:space="preserve"> </w:t>
      </w:r>
      <w:r w:rsidR="00022705" w:rsidRPr="00097F9A">
        <w:rPr>
          <w:rFonts w:ascii="Times New Roman" w:hAnsi="Times New Roman"/>
          <w:sz w:val="28"/>
          <w:szCs w:val="28"/>
          <w:lang w:val="ru-RU"/>
        </w:rPr>
        <w:t>реконструкции объектов капитального строительства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разрешается для отдельного земельного участка при соблюдении требований технических регламентов.</w:t>
      </w:r>
    </w:p>
    <w:p w:rsidR="00DC2197" w:rsidRPr="00097F9A" w:rsidRDefault="00B720EF" w:rsidP="00B720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5. Проект решения о предоставлении разрешения на отклонение от предельных параметров разрешенного строительства</w:t>
      </w:r>
      <w:r w:rsidR="00022705" w:rsidRPr="00097F9A">
        <w:rPr>
          <w:rFonts w:ascii="Times New Roman" w:hAnsi="Times New Roman"/>
          <w:sz w:val="28"/>
          <w:szCs w:val="28"/>
          <w:lang w:val="ru-RU"/>
        </w:rPr>
        <w:t>,</w:t>
      </w:r>
      <w:r w:rsidR="00022705" w:rsidRPr="00097F9A">
        <w:rPr>
          <w:rFonts w:ascii="Times New Roman" w:hAnsi="Times New Roman"/>
          <w:lang w:val="ru-RU"/>
        </w:rPr>
        <w:t xml:space="preserve"> </w:t>
      </w:r>
      <w:r w:rsidR="00022705" w:rsidRPr="00097F9A">
        <w:rPr>
          <w:rFonts w:ascii="Times New Roman" w:hAnsi="Times New Roman"/>
          <w:sz w:val="28"/>
          <w:szCs w:val="28"/>
          <w:lang w:val="ru-RU"/>
        </w:rPr>
        <w:t>реконструкции объектов капитального строительства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подлежит рассмотрению на общественных обсуждениях или публичных слушаниях, за исключением случая, указанного в части 1.1 статьи 40 </w:t>
      </w:r>
      <w:proofErr w:type="spellStart"/>
      <w:r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РФ, части 2 настоящей статьи.</w:t>
      </w:r>
    </w:p>
    <w:p w:rsidR="00DC2197" w:rsidRPr="00097F9A" w:rsidRDefault="00B720EF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6</w:t>
      </w:r>
      <w:r w:rsidR="00DC2197" w:rsidRPr="00097F9A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DC2197" w:rsidRPr="00097F9A">
        <w:rPr>
          <w:rFonts w:ascii="Times New Roman" w:hAnsi="Times New Roman"/>
          <w:sz w:val="28"/>
          <w:szCs w:val="28"/>
          <w:lang w:val="ru-RU"/>
        </w:rPr>
        <w:t xml:space="preserve">Со дня поступления в администрацию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</w:t>
      </w:r>
      <w:r w:rsidR="00DC2197" w:rsidRPr="00097F9A">
        <w:rPr>
          <w:rFonts w:ascii="Times New Roman" w:hAnsi="Times New Roman"/>
          <w:sz w:val="28"/>
          <w:szCs w:val="28"/>
          <w:lang w:val="ru-RU"/>
        </w:rPr>
        <w:lastRenderedPageBreak/>
        <w:t xml:space="preserve">самоуправления, указанных в части 2 статьи 55.32 </w:t>
      </w:r>
      <w:proofErr w:type="spellStart"/>
      <w:r w:rsidR="00DC2197"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="00DC2197" w:rsidRPr="00097F9A">
        <w:rPr>
          <w:rFonts w:ascii="Times New Roman" w:hAnsi="Times New Roman"/>
          <w:sz w:val="28"/>
          <w:szCs w:val="28"/>
          <w:lang w:val="ru-RU"/>
        </w:rPr>
        <w:t xml:space="preserve"> РФ, не допускается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до ее сноса или приведения</w:t>
      </w:r>
      <w:proofErr w:type="gramEnd"/>
      <w:r w:rsidR="00DC2197" w:rsidRPr="00097F9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DC2197" w:rsidRPr="00097F9A">
        <w:rPr>
          <w:rFonts w:ascii="Times New Roman" w:hAnsi="Times New Roman"/>
          <w:sz w:val="28"/>
          <w:szCs w:val="28"/>
          <w:lang w:val="ru-RU"/>
        </w:rPr>
        <w:t xml:space="preserve">в соответствие с установленными требованиями, 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proofErr w:type="spellStart"/>
      <w:r w:rsidR="00DC2197"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="00DC2197" w:rsidRPr="00097F9A">
        <w:rPr>
          <w:rFonts w:ascii="Times New Roman" w:hAnsi="Times New Roman"/>
          <w:sz w:val="28"/>
          <w:szCs w:val="28"/>
          <w:lang w:val="ru-RU"/>
        </w:rPr>
        <w:t xml:space="preserve">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</w:t>
      </w:r>
      <w:proofErr w:type="gramEnd"/>
      <w:r w:rsidR="00DC2197" w:rsidRPr="00097F9A">
        <w:rPr>
          <w:rFonts w:ascii="Times New Roman" w:hAnsi="Times New Roman"/>
          <w:sz w:val="28"/>
          <w:szCs w:val="28"/>
          <w:lang w:val="ru-RU"/>
        </w:rPr>
        <w:t xml:space="preserve">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Глава 3. Положение о подготовке документации по планировке</w:t>
      </w:r>
      <w:r w:rsidR="00091A6A" w:rsidRPr="00097F9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7F9A">
        <w:rPr>
          <w:rFonts w:ascii="Times New Roman" w:hAnsi="Times New Roman"/>
          <w:sz w:val="28"/>
          <w:szCs w:val="28"/>
          <w:lang w:val="ru-RU"/>
        </w:rPr>
        <w:t>территории органами местного самоуправления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10. Общие положения о подготовке документации по планировке территории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 xml:space="preserve">1.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</w:t>
      </w:r>
      <w:proofErr w:type="gramStart"/>
      <w:r w:rsidRPr="00536AC1">
        <w:rPr>
          <w:rFonts w:ascii="Times New Roman" w:hAnsi="Times New Roman"/>
          <w:sz w:val="28"/>
          <w:szCs w:val="28"/>
          <w:lang w:val="ru-RU"/>
        </w:rPr>
        <w:t>границ зон планируемого размещения объектов капитального строительства</w:t>
      </w:r>
      <w:proofErr w:type="gramEnd"/>
      <w:r w:rsidRPr="00536AC1">
        <w:rPr>
          <w:rFonts w:ascii="Times New Roman" w:hAnsi="Times New Roman"/>
          <w:sz w:val="28"/>
          <w:szCs w:val="28"/>
          <w:lang w:val="ru-RU"/>
        </w:rPr>
        <w:t>.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2. Случаи, при которых в целях размещения объекта капитального строительства подготовка документации по планировке территории является обязательной, устанавливаются действующим градостроительным законодательством.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3. Видами документации по планировке территории являются: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1) проект планировки территории;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2) проект межевания территории.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4. Требования к составу и содержанию проектов планировки территории, проектов межевания территории устанавливаются действующим градостроительным законодательством, иными законами и нормативными правовыми актами Российской Федерации.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 xml:space="preserve">5. </w:t>
      </w:r>
      <w:proofErr w:type="gramStart"/>
      <w:r w:rsidRPr="00536AC1">
        <w:rPr>
          <w:rFonts w:ascii="Times New Roman" w:hAnsi="Times New Roman"/>
          <w:sz w:val="28"/>
          <w:szCs w:val="28"/>
          <w:lang w:val="ru-RU"/>
        </w:rPr>
        <w:t xml:space="preserve">Порядок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</w:t>
      </w:r>
      <w:r w:rsidRPr="00536AC1">
        <w:rPr>
          <w:rFonts w:ascii="Times New Roman" w:hAnsi="Times New Roman"/>
          <w:sz w:val="28"/>
          <w:szCs w:val="28"/>
          <w:lang w:val="ru-RU"/>
        </w:rPr>
        <w:lastRenderedPageBreak/>
        <w:t>субъектов Российской Федерации и органов местного самоуправления, порядок принятия решения об утверждении документации по планировке территории, порядок внесения изменений в такую документацию, порядок отмены такой документации или ее отдельных частей, порядок признания отдельных частей такой документации не подлежащими применению устанавливаются Правительством</w:t>
      </w:r>
      <w:proofErr w:type="gramEnd"/>
      <w:r w:rsidRPr="00536AC1">
        <w:rPr>
          <w:rFonts w:ascii="Times New Roman" w:hAnsi="Times New Roman"/>
          <w:sz w:val="28"/>
          <w:szCs w:val="28"/>
          <w:lang w:val="ru-RU"/>
        </w:rPr>
        <w:t xml:space="preserve"> Российской Федерации.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6. Проекты планировки территории и проекты межевания территории до их утверждения подлежат обязательному рассмотрению на общественных обсуждениях или публичных слушаниях, в случаях, установленных действующим законодательством.</w:t>
      </w:r>
    </w:p>
    <w:p w:rsidR="00536AC1" w:rsidRP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7. Допускается внесение изменений в документацию по планировке территории путем утверждения ее отдельных участей по основаниям и в порядке, определенным действующим градостроительным законодательством.</w:t>
      </w:r>
    </w:p>
    <w:p w:rsidR="00536AC1" w:rsidRDefault="00536AC1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>8. Органы государственной власти Российской Федерации, органы государственной власти субъектов Российской Федерации, органы местного самоуправления, физические и юридические лица вправе оспорить в судебном порядке документацию по планировке территории.</w:t>
      </w:r>
    </w:p>
    <w:p w:rsidR="00DC2197" w:rsidRPr="00097F9A" w:rsidRDefault="00DC2197" w:rsidP="00536A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Глава 4. Положение о проведении общественных обсуждений или публичных слушаний по вопросам землепользования и застройки 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11. Общие положения о порядке проведения общественных обсуждений или публичных слушаний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1. Общественные обсуждения или публичные слушания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2. За исключением случаев, предусмотренных </w:t>
      </w:r>
      <w:proofErr w:type="spellStart"/>
      <w:r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РФ и другими федеральными законами, обязательному рассмотрению на общественных обсуждениях или публичных слушаниях подлежат: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1) проекты правил землепользования и застройки;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2) проекты планировки территории и проекты межевания территории;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3) проекты, предусматривающие внесение изменений в перечисленные выше документы;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4) проекты решений о предоставлении разрешения на условно разрешенный вид использования;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lastRenderedPageBreak/>
        <w:t>5) проекты решений о предоставлении разрешения на отклонение от предельных параметров разрешенного строительства</w:t>
      </w:r>
      <w:r w:rsidR="00022705" w:rsidRPr="00097F9A">
        <w:rPr>
          <w:rFonts w:ascii="Times New Roman" w:hAnsi="Times New Roman"/>
          <w:sz w:val="28"/>
          <w:szCs w:val="28"/>
          <w:lang w:val="ru-RU"/>
        </w:rPr>
        <w:t>,</w:t>
      </w:r>
      <w:r w:rsidR="00022705" w:rsidRPr="00097F9A">
        <w:rPr>
          <w:rFonts w:ascii="Times New Roman" w:hAnsi="Times New Roman"/>
          <w:lang w:val="ru-RU"/>
        </w:rPr>
        <w:t xml:space="preserve"> </w:t>
      </w:r>
      <w:r w:rsidR="00022705" w:rsidRPr="00097F9A">
        <w:rPr>
          <w:rFonts w:ascii="Times New Roman" w:hAnsi="Times New Roman"/>
          <w:sz w:val="28"/>
          <w:szCs w:val="28"/>
          <w:lang w:val="ru-RU"/>
        </w:rPr>
        <w:t>реконструкции объектов капитального строительства</w:t>
      </w:r>
      <w:r w:rsidRPr="00097F9A">
        <w:rPr>
          <w:rFonts w:ascii="Times New Roman" w:hAnsi="Times New Roman"/>
          <w:sz w:val="28"/>
          <w:szCs w:val="28"/>
          <w:lang w:val="ru-RU"/>
        </w:rPr>
        <w:t>.</w:t>
      </w:r>
    </w:p>
    <w:p w:rsidR="00DC2197" w:rsidRPr="00097F9A" w:rsidRDefault="00DC2197" w:rsidP="002D2C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3. Порядок проведения общественных обсуждений или публичных слушаний по проектам, указанным в части 2 настоящей статьи, определяется Уставом муниципального образования, нормативным правовым актом представительного органа муниципального образования и положениями </w:t>
      </w:r>
      <w:proofErr w:type="spellStart"/>
      <w:r w:rsidRPr="00097F9A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РФ.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Глава 5. Положение о внесении изменений в правила землепользования и застройки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Статья 12. Внесение изменений в Правила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1. Внесение изменений в настоящие Правила осуществляется в порядке, предусмотренном законодательством Российской Федерации и настоящими Правилами.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2. Основаниями для рассмотрения главой Быковского муниципального района вопроса о внесении изменений в настоящие Правила являются: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1) несоответствие Правил генеральному плану </w:t>
      </w:r>
      <w:proofErr w:type="spellStart"/>
      <w:r w:rsidRPr="00D04330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D04330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Волгоградской области, схеме территориального планирования муниципального района, возникшее в результате внесения в генеральный план или схему территориального планирования Быковского муниципального района изменений;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1.1) 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 w:rsidRPr="00D04330">
        <w:rPr>
          <w:rFonts w:ascii="Times New Roman" w:hAnsi="Times New Roman"/>
          <w:sz w:val="28"/>
          <w:szCs w:val="28"/>
          <w:lang w:val="ru-RU"/>
        </w:rPr>
        <w:t>приаэродромной</w:t>
      </w:r>
      <w:proofErr w:type="spellEnd"/>
      <w:r w:rsidRPr="00D04330">
        <w:rPr>
          <w:rFonts w:ascii="Times New Roman" w:hAnsi="Times New Roman"/>
          <w:sz w:val="28"/>
          <w:szCs w:val="28"/>
          <w:lang w:val="ru-RU"/>
        </w:rPr>
        <w:t xml:space="preserve"> территории, которые допущены в правилах землепользования и застройки поселения;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2) поступление предложений об изменении границ территориальных зон, изменении градостроительных регламентов;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3)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lastRenderedPageBreak/>
        <w:t>3.1) несоответствие сведений о местоположении границ населенных пунктов (в том числе в случае выявления пересечения границ населенного пункта (населенных пунктов) с границами земельных участков), содержащихся в документах территориального планирования, содержащемуся в Едином государственном реестре недвижимости описанию местоположения границ указанных населенных пунктов, которое было изменено в соответствии с федеральным законом при внесении в Единый государственный реестр недвижимости сведений о границах населенных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пунктов;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4)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6) принятие решения о комплексном развитии территории;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7) обнаружение мест захоронений погибших при защите Отечества, расположенных в границах муниципальных образований;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8) несоответствие сведений о границах территориальных зон, содержащихся в правилах землепользования и застройки, содержащемуся в Едином государственном реестре недвижимости описанию местоположения границ указанных территориальных зон,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3. Предложения о внесении изменений в настоящие Правила направляются в Комиссию: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1)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2) органами исполнительной власти субъектов Российской Федерации в случаях, если правила землепользования и застройки могут воспрепятствовать </w:t>
      </w:r>
      <w:r w:rsidRPr="00D04330">
        <w:rPr>
          <w:rFonts w:ascii="Times New Roman" w:hAnsi="Times New Roman"/>
          <w:sz w:val="28"/>
          <w:szCs w:val="28"/>
          <w:lang w:val="ru-RU"/>
        </w:rPr>
        <w:lastRenderedPageBreak/>
        <w:t>функционированию, размещению объектов капитального строительства регионального значения;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4) органами местного самоуправления в случаях, если необходимо совершенствовать порядок регулирования землепользования и застройки на соответствующих территории поселения;</w:t>
      </w:r>
      <w:proofErr w:type="gramEnd"/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4.1) органами местного самоуправления в случаях обнаружения мест захоронений погибших при защите Отечества, расположенных в границах муниципальных образований;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5) физическими или юридическими лицами в инициативном порядке либо в случаях, если в результате применения правил землепользования и застройки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6) уполномоченным федеральным органом исполнительной власти, оператором комплексного развития территории, лицом, с которым заключен договор о комплексном развитии территории, в целях реализации решения о комплексном развитии территории, принятого Правительством Российской Федерации;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7) высшим исполнительным органом субъекта Российской Федерации, органом местного самоуправления, оператором комплексного развития территории, лицом, с которым заключен договор о комплексном развитии территории, в целях реализации решения о комплексном развитии территории, принятого высшим исполнительным органом субъекта Российской Федерации, главой местной администрации, а также в целях комплексного развития территории по инициативе правообладателей;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4. Внесение изменений в правила землепользования и застройки в связи с обнаружением мест захоронений погибших при защите Отечества, расположенных в границах муниципального образования, осуществляется в течение шести месяцев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с даты обнаружения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таких мест, при этом проведение общественных обсуждений или публичных слушаний не требуется.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5.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 xml:space="preserve">В целях внесения изменений в Правила в случаях, предусмотренных пунктами 3 - 5 части 2 настоящей статьи, а также в случае однократного изменения видов разрешенного использования, установленных </w:t>
      </w:r>
      <w:r w:rsidRPr="00D04330">
        <w:rPr>
          <w:rFonts w:ascii="Times New Roman" w:hAnsi="Times New Roman"/>
          <w:sz w:val="28"/>
          <w:szCs w:val="28"/>
          <w:lang w:val="ru-RU"/>
        </w:rPr>
        <w:lastRenderedPageBreak/>
        <w:t>градостроительным регламентом для конкретной территориальной зоны, без изменения ранее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капитального строительства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>, установленных градостроительным регламентом для конкретной территориальной зоны, не более чем на десять процентов проведение общественных обсуждений или публичных слушаний, опубликование сообщения о принятии решения о подготовке проекта о внесении изменений в Правила и подготовка предусмотренного частью 6 настоящей статьи заключения Комиссии не требуются.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6.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заключения,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отклонения, и направляет это заключение главе Быковского муниципального района (далее – Глава).</w:t>
      </w:r>
      <w:proofErr w:type="gramEnd"/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7. Глава с учетом рекомендаций, содержащихся в заключени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Комиссии, в течение двадцати пяти дней принимает решение о подготовке проекта о внесении изменений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Одновременно с принятием решения о подготовке проекта о внесении изменений в настоящие Правила Глава определяет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порядок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и сроки проведения работ по подготовке проекта о внесении изменений в настоящие Правила, иные вопросы организации работ.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8. Глава не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позднее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чем по истечении 10 дней с даты принятия решения о подготовке проекта о внесении изменений в настоящие Правила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сообщения о принятии такого решения на официальном сайте </w:t>
      </w:r>
      <w:proofErr w:type="spellStart"/>
      <w:r w:rsidRPr="00D04330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D04330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Волгоградской области, Быковского муниципального района в сети "Интернет".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9.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 xml:space="preserve">Уполномоченный отдел администрации Быковского муниципального  района Волгоградской области (далее - уполномоченный отдел) осуществляет проверку проекта о внесении изменений в Правила, представленного Комиссией, на соответствие требованиям технических регламентов, </w:t>
      </w:r>
      <w:r w:rsidRPr="00D04330">
        <w:rPr>
          <w:rFonts w:ascii="Times New Roman" w:hAnsi="Times New Roman"/>
          <w:sz w:val="28"/>
          <w:szCs w:val="28"/>
          <w:lang w:val="ru-RU"/>
        </w:rPr>
        <w:lastRenderedPageBreak/>
        <w:t xml:space="preserve">генеральному плану </w:t>
      </w:r>
      <w:proofErr w:type="spellStart"/>
      <w:r w:rsidRPr="00D04330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D04330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 района Волгоградской области, схеме территориального планирования муниципального района, схемам территориального планирования двух и более субъектов Российской Федерации, схемам территориального планирования Волгоградской области, схемам территориального планирования Российской Федерации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>, сведениям Единого государственного реестра недвижимости, сведениям, документам в государственных информационных системах обеспечения градостроительной деятельности.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10. По результатам проверки уполномоченный отдел направляет проект о внесении изменений в Правила Главе или в случае обнаружения его несоответствия требованиям и документам, указанным в пункте 9 настоящего раздела, в Комиссию на доработку.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11. Глава при получении от уполномоченного отдела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12. Проект о внесении изменений в настоящие Правила подлежит опубликованию в порядке, установленном для официального опубликования муниципальных правовых актов, иной официальной информации.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13. Общественные обсуждения или публичные слушания по проекту о внесении изменений в Правила проводятся в порядке, определяемом Уставом и (или) нормативным правовым актом Быковской районной Думы Быковского муниципального района, в соответствии с положениями </w:t>
      </w:r>
      <w:proofErr w:type="spellStart"/>
      <w:r w:rsidRPr="00D04330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D04330">
        <w:rPr>
          <w:rFonts w:ascii="Times New Roman" w:hAnsi="Times New Roman"/>
          <w:sz w:val="28"/>
          <w:szCs w:val="28"/>
          <w:lang w:val="ru-RU"/>
        </w:rPr>
        <w:t xml:space="preserve"> РФ.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Срок проведения публичных слушаний по проекту правил землепользования и застройки, проектам о внесении изменений в правила землепользования и застройки составляет не более одного месяца со дня опубликования такого проекта.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которой установлен такой градостроительный регламент, в границах территории, подлежащей комплексному развитию.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lastRenderedPageBreak/>
        <w:t xml:space="preserve">14. После завершения общественных обсуждений или публичных слушаний по проекту о внесении изменений в Правила Комиссия с учетом результатов таких общественных обсуждений или публичных слушаний обеспечивает внесение изменений в проект о внесении изменений в Правила и представляет указанный проект Главе. Обязательными приложениями к проекту о внесении изменений в настоящие Правила являются протокол общественных обсуждений или публичных слушаний и заключение о результатах общественных обсуждений или публичных слушаний, за исключением случаев, если их проведение в соответствии с </w:t>
      </w:r>
      <w:proofErr w:type="spellStart"/>
      <w:r w:rsidRPr="00D04330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D04330">
        <w:rPr>
          <w:rFonts w:ascii="Times New Roman" w:hAnsi="Times New Roman"/>
          <w:sz w:val="28"/>
          <w:szCs w:val="28"/>
          <w:lang w:val="ru-RU"/>
        </w:rPr>
        <w:t xml:space="preserve"> РФ не требуется.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15.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Глава в течение десяти дней после представления ему проекта о внесении изменений в Правила и указанных в пункте 14 настоящего раздела обязательных приложений должен принять решение о направлении указанного проекта в Быковскую районную Думу Быковского муниципального района или об отклонении проекта о внесении изменений в Правила и о направлении его на доработку с указанием даты его повторного представления</w:t>
      </w:r>
      <w:proofErr w:type="gramEnd"/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>16. Проект о внесении изменений в настоящие Правила, направленный в Быковскую районную Думу, подлежит рассмотрению на заседании Думы не позднее дня проведения заседания, следующего за ближайшим заседанием.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17. Быковская районная Дума Быковского муниципального района по результатам рассмотрения проекта о внесении изменений в Правила и обязательных приложений к нему может утвердить указанный проект или направить его Главе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на доработку в соответствии с результатами публичных слушаний по проекту о внесении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изменений в Правила.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18.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Со дня поступления в администрацию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ГРК РФ, не допускается внесение в Правила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 строительства, предельных параметров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 xml:space="preserve">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в орган местного самоуправления, которые указаны в части 2 статьи 55.32 </w:t>
      </w:r>
      <w:proofErr w:type="spellStart"/>
      <w:r w:rsidRPr="00D04330">
        <w:rPr>
          <w:rFonts w:ascii="Times New Roman" w:hAnsi="Times New Roman"/>
          <w:sz w:val="28"/>
          <w:szCs w:val="28"/>
          <w:lang w:val="ru-RU"/>
        </w:rPr>
        <w:t>ГрК</w:t>
      </w:r>
      <w:proofErr w:type="spellEnd"/>
      <w:r w:rsidRPr="00D04330">
        <w:rPr>
          <w:rFonts w:ascii="Times New Roman" w:hAnsi="Times New Roman"/>
          <w:sz w:val="28"/>
          <w:szCs w:val="28"/>
          <w:lang w:val="ru-RU"/>
        </w:rPr>
        <w:t xml:space="preserve"> РФ и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от которых поступило данное уведомление, направлено уведомление о том, что наличие </w:t>
      </w:r>
      <w:r w:rsidRPr="00D04330">
        <w:rPr>
          <w:rFonts w:ascii="Times New Roman" w:hAnsi="Times New Roman"/>
          <w:sz w:val="28"/>
          <w:szCs w:val="28"/>
          <w:lang w:val="ru-RU"/>
        </w:rPr>
        <w:lastRenderedPageBreak/>
        <w:t>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19.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В случаях, предусмотренных пунктами 3 - 5 части 2 настоящей статьи, исполнительный орган государственной власти или орган местного самоуправления, уполномоченные на установление зон с особыми условиями использования территорий, границ территорий объектов культурного наследия, границ населенных пунктов, утверждение границ территорий исторических поселений федерального значения, исторических поселений регионального значения, направляет Главе местной администрации требование об отображении в правилах землепользования и застройки границ зон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с особыми условиями использования территорий, территорий объектов культурного наследия, границ населенных пунктов,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территорий.</w:t>
      </w:r>
    </w:p>
    <w:p w:rsidR="00D04330" w:rsidRPr="00D04330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20.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В случае поступления требования, предусмотренного частью 18 настоящей статьи, поступления от 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пунктами 3 - 5 части 2 настоящей статьи оснований для внесения изменений в Правила Глава обязан обеспечить внесение изменений в Правила путем их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уточнения в соответствии с такими требованиями.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При этом утверждение изменений в Правила в целях их уточнения в соответствии с требованием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>, предусмотренным частью 18 настоящей статьи, не требуется.</w:t>
      </w:r>
    </w:p>
    <w:p w:rsidR="00DC2197" w:rsidRPr="00097F9A" w:rsidRDefault="00D04330" w:rsidP="00D0433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04330">
        <w:rPr>
          <w:rFonts w:ascii="Times New Roman" w:hAnsi="Times New Roman"/>
          <w:sz w:val="28"/>
          <w:szCs w:val="28"/>
          <w:lang w:val="ru-RU"/>
        </w:rPr>
        <w:t xml:space="preserve">21.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Срок уточнения Правил в соответствии с частью 19 настоящей статьи в целях отображения границ зон с особыми условиями использования территорий, территорий объектов культурного наследия,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частью 18 настоящей статьи, поступления от органа регистрации прав сведений об установлении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D04330">
        <w:rPr>
          <w:rFonts w:ascii="Times New Roman" w:hAnsi="Times New Roman"/>
          <w:sz w:val="28"/>
          <w:szCs w:val="28"/>
          <w:lang w:val="ru-RU"/>
        </w:rPr>
        <w:t>изменении</w:t>
      </w:r>
      <w:proofErr w:type="gramEnd"/>
      <w:r w:rsidRPr="00D04330">
        <w:rPr>
          <w:rFonts w:ascii="Times New Roman" w:hAnsi="Times New Roman"/>
          <w:sz w:val="28"/>
          <w:szCs w:val="28"/>
          <w:lang w:val="ru-RU"/>
        </w:rPr>
        <w:t xml:space="preserve">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пунктами 3 - 5 части 2 настоящей статьи оснований для внесения изменений в правила землепользования и застройки.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lastRenderedPageBreak/>
        <w:t>Глава 6. Положение о регулировании иных вопросов землепользования и застройки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Статья 13. Градостроительный план земельного участка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1. 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участка.</w:t>
      </w:r>
    </w:p>
    <w:p w:rsidR="00536AC1" w:rsidRDefault="00536AC1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proofErr w:type="gramStart"/>
      <w:r w:rsidRPr="00536AC1">
        <w:rPr>
          <w:rFonts w:ascii="Times New Roman" w:hAnsi="Times New Roman"/>
          <w:sz w:val="28"/>
          <w:szCs w:val="28"/>
          <w:lang w:val="ru-RU"/>
        </w:rPr>
        <w:t>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зонирования, нормативы градостроительного проектирования, документация по планировке территории, сведения, содержащиеся в Едином государственном реестре недвижимости, федеральной государственной информационной системе территориального планирования, государственной информационной системе обеспечения градостроительной деятельности, а также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</w:t>
      </w:r>
      <w:proofErr w:type="gramEnd"/>
      <w:r w:rsidRPr="00536AC1">
        <w:rPr>
          <w:rFonts w:ascii="Times New Roman" w:hAnsi="Times New Roman"/>
          <w:sz w:val="28"/>
          <w:szCs w:val="28"/>
          <w:lang w:val="ru-RU"/>
        </w:rPr>
        <w:t>), предоставляемая правообладателями сетей инженерно-технического обеспечения в соответствии с частью 7 статьи 57.3 Градостроительного кодекса РФ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>3. Сведения, подлежащие отображению в градостроительном плане земельного участка, порядок получения такого документа установлены действующим градостроительным законодательством.</w:t>
      </w:r>
    </w:p>
    <w:p w:rsidR="00DC2197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 xml:space="preserve">4. </w:t>
      </w:r>
      <w:r w:rsidR="00536AC1" w:rsidRPr="00536AC1">
        <w:rPr>
          <w:rFonts w:ascii="Times New Roman" w:hAnsi="Times New Roman"/>
          <w:sz w:val="28"/>
          <w:szCs w:val="28"/>
          <w:lang w:val="ru-RU"/>
        </w:rPr>
        <w:t>Форма градостроительного плана земельного участка, порядок ее заполнения,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</w:t>
      </w:r>
      <w:r w:rsidR="00536AC1">
        <w:rPr>
          <w:rFonts w:ascii="Times New Roman" w:hAnsi="Times New Roman"/>
          <w:sz w:val="28"/>
          <w:szCs w:val="28"/>
          <w:lang w:val="ru-RU"/>
        </w:rPr>
        <w:t>.</w:t>
      </w:r>
    </w:p>
    <w:p w:rsidR="00DC2197" w:rsidRPr="00097F9A" w:rsidRDefault="00DC2197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6AC1">
        <w:rPr>
          <w:rFonts w:ascii="Times New Roman" w:hAnsi="Times New Roman"/>
          <w:sz w:val="28"/>
          <w:szCs w:val="28"/>
          <w:lang w:val="ru-RU"/>
        </w:rPr>
        <w:t xml:space="preserve">5. </w:t>
      </w:r>
      <w:r w:rsidR="00536AC1" w:rsidRPr="00536AC1">
        <w:rPr>
          <w:rFonts w:ascii="Times New Roman" w:hAnsi="Times New Roman"/>
          <w:sz w:val="28"/>
          <w:szCs w:val="28"/>
          <w:lang w:val="ru-RU"/>
        </w:rPr>
        <w:t>Информация, указанная в градостроительном плане земельного участка, за исключением информации, предусмотренной пунктом 15 части 3 статьи 57.3 Градостроительного кодекса РФ, может быть использована для подготовки проектной документации, для получения разрешения на строительство в течение трех лет со дня его выдачи. По истечении этого срока использование информации, указанной в градостроительном плане земельного участка, в предусмотренных настоящей частью целях не допускается</w:t>
      </w:r>
      <w:r w:rsidR="00536AC1">
        <w:rPr>
          <w:rFonts w:ascii="Times New Roman" w:hAnsi="Times New Roman"/>
          <w:sz w:val="28"/>
          <w:szCs w:val="28"/>
          <w:lang w:val="ru-RU"/>
        </w:rPr>
        <w:t>.</w:t>
      </w:r>
    </w:p>
    <w:p w:rsidR="00DC2197" w:rsidRPr="00097F9A" w:rsidRDefault="00DC2197" w:rsidP="003724D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C2197" w:rsidRDefault="00DC2197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6AC1" w:rsidRDefault="00536AC1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6AC1" w:rsidRPr="00097F9A" w:rsidRDefault="00536AC1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4" w:name="_GoBack"/>
      <w:bookmarkEnd w:id="14"/>
    </w:p>
    <w:p w:rsidR="00DC2197" w:rsidRPr="00097F9A" w:rsidRDefault="00DC2197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97F9A">
        <w:rPr>
          <w:rFonts w:ascii="Times New Roman" w:hAnsi="Times New Roman"/>
          <w:b/>
          <w:sz w:val="28"/>
          <w:szCs w:val="28"/>
          <w:lang w:val="ru-RU"/>
        </w:rPr>
        <w:lastRenderedPageBreak/>
        <w:t>Часть II. Карты градостроительного зонирования и градостроительных ограничений.</w:t>
      </w:r>
      <w:bookmarkEnd w:id="7"/>
      <w:bookmarkEnd w:id="8"/>
      <w:bookmarkEnd w:id="9"/>
      <w:bookmarkEnd w:id="10"/>
      <w:bookmarkEnd w:id="11"/>
      <w:bookmarkEnd w:id="12"/>
      <w:bookmarkEnd w:id="13"/>
    </w:p>
    <w:p w:rsidR="00091A6A" w:rsidRPr="00097F9A" w:rsidRDefault="00091A6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1A6A" w:rsidRPr="00097F9A" w:rsidRDefault="00DC2197" w:rsidP="00091A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5" w:name="_Toc248206861"/>
      <w:bookmarkStart w:id="16" w:name="_Toc254953792"/>
      <w:bookmarkStart w:id="17" w:name="_Toc237757825"/>
      <w:bookmarkStart w:id="18" w:name="_Toc237765946"/>
      <w:bookmarkStart w:id="19" w:name="_Toc239047214"/>
      <w:bookmarkStart w:id="20" w:name="_Toc240185260"/>
      <w:bookmarkStart w:id="21" w:name="_Toc245782436"/>
      <w:r w:rsidRPr="00097F9A">
        <w:rPr>
          <w:rFonts w:ascii="Times New Roman" w:hAnsi="Times New Roman"/>
          <w:sz w:val="28"/>
          <w:szCs w:val="28"/>
          <w:lang w:val="ru-RU"/>
        </w:rPr>
        <w:t xml:space="preserve">Статья 14. </w:t>
      </w:r>
      <w:bookmarkStart w:id="22" w:name="_Toc237757826"/>
      <w:bookmarkStart w:id="23" w:name="_Toc237757827"/>
      <w:bookmarkStart w:id="24" w:name="_Toc237765947"/>
      <w:bookmarkEnd w:id="15"/>
      <w:bookmarkEnd w:id="16"/>
      <w:bookmarkEnd w:id="17"/>
      <w:bookmarkEnd w:id="18"/>
      <w:bookmarkEnd w:id="19"/>
      <w:bookmarkEnd w:id="20"/>
      <w:bookmarkEnd w:id="21"/>
      <w:r w:rsidR="00091A6A" w:rsidRPr="00097F9A">
        <w:rPr>
          <w:rFonts w:ascii="Times New Roman" w:hAnsi="Times New Roman"/>
          <w:sz w:val="28"/>
          <w:szCs w:val="28"/>
          <w:lang w:val="ru-RU"/>
        </w:rPr>
        <w:t>Карта градостроительного зонирования территории поселения.</w:t>
      </w:r>
    </w:p>
    <w:p w:rsidR="00DC2197" w:rsidRPr="00097F9A" w:rsidRDefault="00DC2197" w:rsidP="001D42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C2197" w:rsidRPr="00097F9A" w:rsidRDefault="00DC2197" w:rsidP="00A01C2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25" w:name="_Toc248206863"/>
      <w:bookmarkStart w:id="26" w:name="_Toc254953794"/>
      <w:bookmarkStart w:id="27" w:name="_Toc239047215"/>
      <w:bookmarkStart w:id="28" w:name="_Toc240185261"/>
      <w:bookmarkStart w:id="29" w:name="_Toc245782437"/>
      <w:r w:rsidRPr="00097F9A">
        <w:rPr>
          <w:rFonts w:ascii="Times New Roman" w:hAnsi="Times New Roman"/>
          <w:sz w:val="28"/>
          <w:szCs w:val="28"/>
          <w:lang w:val="ru-RU"/>
        </w:rPr>
        <w:t xml:space="preserve">            Статья 15.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091A6A" w:rsidRPr="00097F9A">
        <w:rPr>
          <w:rFonts w:ascii="Times New Roman" w:hAnsi="Times New Roman"/>
          <w:sz w:val="28"/>
          <w:szCs w:val="28"/>
          <w:lang w:val="ru-RU"/>
        </w:rPr>
        <w:t>Фрагмент</w:t>
      </w:r>
      <w:r w:rsidR="00D81B25" w:rsidRPr="00097F9A">
        <w:rPr>
          <w:rFonts w:ascii="Times New Roman" w:hAnsi="Times New Roman"/>
          <w:sz w:val="28"/>
          <w:szCs w:val="28"/>
          <w:lang w:val="ru-RU"/>
        </w:rPr>
        <w:t>ы</w:t>
      </w:r>
      <w:r w:rsidR="00091A6A" w:rsidRPr="00097F9A">
        <w:rPr>
          <w:rFonts w:ascii="Times New Roman" w:hAnsi="Times New Roman"/>
          <w:sz w:val="28"/>
          <w:szCs w:val="28"/>
          <w:lang w:val="ru-RU"/>
        </w:rPr>
        <w:t xml:space="preserve"> карты градостроительного зонирования территории поселения.</w:t>
      </w:r>
    </w:p>
    <w:p w:rsidR="00091A6A" w:rsidRPr="00097F9A" w:rsidRDefault="00091A6A" w:rsidP="00A01C2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1A6A" w:rsidRPr="00097F9A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8"/>
          <w:szCs w:val="28"/>
          <w:lang w:val="ru-RU"/>
        </w:rPr>
        <w:t xml:space="preserve"> Статья</w:t>
      </w:r>
      <w:r w:rsidR="00091A6A" w:rsidRPr="00097F9A">
        <w:rPr>
          <w:rFonts w:ascii="Times New Roman" w:hAnsi="Times New Roman"/>
          <w:sz w:val="28"/>
          <w:szCs w:val="28"/>
          <w:lang w:val="ru-RU"/>
        </w:rPr>
        <w:t xml:space="preserve"> 16.</w:t>
      </w:r>
      <w:r w:rsidRPr="00097F9A">
        <w:rPr>
          <w:rFonts w:ascii="Times New Roman" w:hAnsi="Times New Roman"/>
          <w:sz w:val="28"/>
          <w:szCs w:val="28"/>
          <w:lang w:val="ru-RU"/>
        </w:rPr>
        <w:t xml:space="preserve"> Карта градостроительных ограничений </w:t>
      </w:r>
      <w:proofErr w:type="spellStart"/>
      <w:r w:rsidR="001374F9" w:rsidRPr="00097F9A">
        <w:rPr>
          <w:rFonts w:ascii="Times New Roman" w:hAnsi="Times New Roman"/>
          <w:sz w:val="28"/>
          <w:szCs w:val="28"/>
          <w:lang w:val="ru-RU"/>
        </w:rPr>
        <w:t>Верхнебалыклейского</w:t>
      </w:r>
      <w:proofErr w:type="spellEnd"/>
      <w:r w:rsidRPr="00097F9A">
        <w:rPr>
          <w:rFonts w:ascii="Times New Roman" w:hAnsi="Times New Roman"/>
          <w:sz w:val="28"/>
          <w:szCs w:val="28"/>
          <w:lang w:val="ru-RU"/>
        </w:rPr>
        <w:t xml:space="preserve"> сельского поселения</w:t>
      </w:r>
      <w:r w:rsidR="00091A6A" w:rsidRPr="00097F9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C2197" w:rsidRPr="00097F9A" w:rsidRDefault="00091A6A" w:rsidP="00091A6A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097F9A">
        <w:rPr>
          <w:rFonts w:ascii="Times New Roman" w:hAnsi="Times New Roman"/>
          <w:sz w:val="28"/>
          <w:szCs w:val="28"/>
          <w:lang w:val="ru-RU"/>
        </w:rPr>
        <w:t>Градостроительные ограничения отображены на картах градостроительного зонирования территории поселения)</w:t>
      </w:r>
      <w:r w:rsidR="00DC2197" w:rsidRPr="00097F9A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DC2197" w:rsidRPr="00097F9A" w:rsidRDefault="00DC2197" w:rsidP="001D42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DC2197" w:rsidP="00F75E8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097F9A">
        <w:rPr>
          <w:rFonts w:ascii="Times New Roman" w:hAnsi="Times New Roman"/>
          <w:sz w:val="24"/>
          <w:lang w:val="ru-RU"/>
        </w:rPr>
        <w:br w:type="page"/>
      </w:r>
      <w:r w:rsidR="00F75E81" w:rsidRPr="00F75E81">
        <w:rPr>
          <w:rFonts w:ascii="Times New Roman" w:hAnsi="Times New Roman"/>
          <w:b/>
          <w:sz w:val="28"/>
          <w:szCs w:val="28"/>
          <w:lang w:val="ru-RU"/>
        </w:rPr>
        <w:lastRenderedPageBreak/>
        <w:t>ЧАСТЬ III. ГРАДОСТРОИТЕЛЬНЫЕ РЕГЛАМЕНТЫ</w:t>
      </w:r>
    </w:p>
    <w:tbl>
      <w:tblPr>
        <w:tblpPr w:leftFromText="180" w:rightFromText="180" w:vertAnchor="page" w:horzAnchor="margin" w:tblpXSpec="center" w:tblpY="436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6946"/>
        <w:gridCol w:w="1134"/>
      </w:tblGrid>
      <w:tr w:rsidR="00F75E81" w:rsidRPr="00F75E81" w:rsidTr="00257CDC">
        <w:trPr>
          <w:cantSplit/>
          <w:trHeight w:val="555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Кодовые обозначения</w:t>
            </w:r>
          </w:p>
        </w:tc>
        <w:tc>
          <w:tcPr>
            <w:tcW w:w="6946" w:type="dxa"/>
            <w:vAlign w:val="center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территориальных зон</w:t>
            </w:r>
          </w:p>
        </w:tc>
        <w:tc>
          <w:tcPr>
            <w:tcW w:w="1134" w:type="dxa"/>
            <w:vAlign w:val="center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стр.</w:t>
            </w:r>
          </w:p>
        </w:tc>
      </w:tr>
      <w:tr w:rsidR="00F75E81" w:rsidRPr="00F75E81" w:rsidTr="00257CDC">
        <w:trPr>
          <w:cantSplit/>
          <w:trHeight w:val="410"/>
        </w:trPr>
        <w:tc>
          <w:tcPr>
            <w:tcW w:w="9322" w:type="dxa"/>
            <w:gridSpan w:val="2"/>
            <w:vAlign w:val="center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ЖИЛЫЕ ЗОНЫ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536AC1" w:rsidTr="00257CDC">
        <w:trPr>
          <w:cantSplit/>
          <w:trHeight w:val="332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Ж-1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застройки индивидуальными жилыми домами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409"/>
        </w:trPr>
        <w:tc>
          <w:tcPr>
            <w:tcW w:w="9322" w:type="dxa"/>
            <w:gridSpan w:val="2"/>
            <w:vAlign w:val="center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ОБЩЕСТВЕННО-ДЕЛОВЫЕ ЗОНЫ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536AC1" w:rsidTr="00257CDC">
        <w:trPr>
          <w:cantSplit/>
          <w:trHeight w:val="615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Д-1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общественно-делового и коммерческого назначения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536AC1" w:rsidTr="00257CDC">
        <w:trPr>
          <w:cantSplit/>
          <w:trHeight w:val="385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Д-2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учебно-образовательного назначения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321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Д-3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здравоохранения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243"/>
        </w:trPr>
        <w:tc>
          <w:tcPr>
            <w:tcW w:w="9322" w:type="dxa"/>
            <w:gridSpan w:val="2"/>
          </w:tcPr>
          <w:p w:rsidR="00F75E81" w:rsidRPr="00F75E81" w:rsidRDefault="00F75E81" w:rsidP="00F75E81">
            <w:pPr>
              <w:spacing w:after="120"/>
              <w:jc w:val="center"/>
              <w:outlineLvl w:val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ЗОНЫ РЕКРЕАЦИОННОГО НАЗНАЧЕНИЯ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449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Р-1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рекреационного назначения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371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Р-2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лесов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360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Р-3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водного фонда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371"/>
        </w:trPr>
        <w:tc>
          <w:tcPr>
            <w:tcW w:w="9322" w:type="dxa"/>
            <w:gridSpan w:val="2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ЗОНЫ СЕЛЬСКОХОЗЯЙСТВЕННОГО ИСПОЛЬЗОВАНИЯ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293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СХ-1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сельскохозяйственного назначения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371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СХ-2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сельскохозяйственного производства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279"/>
        </w:trPr>
        <w:tc>
          <w:tcPr>
            <w:tcW w:w="9322" w:type="dxa"/>
            <w:gridSpan w:val="2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ПРОИЗВОДСТВЕННЫЕ ЗОНЫ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357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П-1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размещения производственных объектов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279"/>
        </w:trPr>
        <w:tc>
          <w:tcPr>
            <w:tcW w:w="9322" w:type="dxa"/>
            <w:gridSpan w:val="2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ЗОНЫ СПЕЦИАЛЬНОГО НАЗНАЧЕНИЯ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343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С-2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кладбищ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536AC1" w:rsidTr="00257CDC">
        <w:trPr>
          <w:cantSplit/>
          <w:trHeight w:val="407"/>
        </w:trPr>
        <w:tc>
          <w:tcPr>
            <w:tcW w:w="9322" w:type="dxa"/>
            <w:gridSpan w:val="2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ЗОНЫ ИНЖЕНЕРНОЙ И ТРАНСПОРТНОЙ ИНФРАСТРУКТУРЫ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343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ИТ-1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транспортной инфраструктуры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75E81" w:rsidRPr="00F75E81" w:rsidTr="00257CDC">
        <w:trPr>
          <w:cantSplit/>
          <w:trHeight w:val="266"/>
        </w:trPr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ИТ-2</w:t>
            </w:r>
          </w:p>
        </w:tc>
        <w:tc>
          <w:tcPr>
            <w:tcW w:w="6946" w:type="dxa"/>
          </w:tcPr>
          <w:p w:rsidR="00F75E81" w:rsidRPr="00F75E81" w:rsidRDefault="00F75E81" w:rsidP="00F75E81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инженерной инфраструктуры</w:t>
            </w:r>
          </w:p>
        </w:tc>
        <w:tc>
          <w:tcPr>
            <w:tcW w:w="1134" w:type="dxa"/>
          </w:tcPr>
          <w:p w:rsidR="00F75E81" w:rsidRPr="00F75E81" w:rsidRDefault="00F75E81" w:rsidP="00F75E81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75E81">
        <w:rPr>
          <w:rFonts w:ascii="Times New Roman" w:hAnsi="Times New Roman"/>
          <w:b/>
          <w:sz w:val="28"/>
          <w:szCs w:val="28"/>
          <w:lang w:val="ru-RU"/>
        </w:rPr>
        <w:t xml:space="preserve">Статья 17. Перечень территориальных зон, выделенных на карте градостроительного зонирования. 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На карте градостроительного зонирования выделены следующие виды территориальных зон: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bookmarkStart w:id="30" w:name="_Toc237757830"/>
      <w:bookmarkStart w:id="31" w:name="_Toc237765949"/>
      <w:bookmarkStart w:id="32" w:name="_Toc239047218"/>
      <w:bookmarkStart w:id="33" w:name="_Toc240185264"/>
      <w:bookmarkStart w:id="34" w:name="_Toc245782440"/>
      <w:bookmarkStart w:id="35" w:name="_Toc248206867"/>
      <w:bookmarkStart w:id="36" w:name="_Toc254953798"/>
      <w:r w:rsidRPr="00F75E81">
        <w:rPr>
          <w:rFonts w:ascii="Times New Roman" w:hAnsi="Times New Roman"/>
          <w:b/>
          <w:sz w:val="28"/>
          <w:szCs w:val="28"/>
          <w:lang w:val="ru-RU"/>
        </w:rPr>
        <w:t>Статья 18. Градостроительные регламенты территориальных зон.</w:t>
      </w:r>
      <w:bookmarkEnd w:id="30"/>
      <w:bookmarkEnd w:id="31"/>
      <w:bookmarkEnd w:id="32"/>
      <w:bookmarkEnd w:id="33"/>
      <w:bookmarkEnd w:id="34"/>
      <w:bookmarkEnd w:id="35"/>
      <w:bookmarkEnd w:id="36"/>
      <w:r w:rsidRPr="00F75E8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ЖИЛЫЕ ЗОНЫ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75E81">
        <w:rPr>
          <w:rFonts w:ascii="Times New Roman" w:hAnsi="Times New Roman"/>
          <w:b/>
          <w:sz w:val="28"/>
          <w:szCs w:val="28"/>
          <w:lang w:val="ru-RU"/>
        </w:rPr>
        <w:lastRenderedPageBreak/>
        <w:t>Ж-1 ЗОНА ЗАСТРОЙКИ ИНДИВИДУАЛЬНЫМИ ЖИЛЫМИ ДОМАМИ.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Зона выделена для обеспечения разрешительно-правовых условий и процедур, формирования жилых районов, микрорайонов и кварталов из отдельно стоящих и блокированных жилых зданий с минимально разрешенным набором услуг для населения местного значения.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31"/>
        <w:gridCol w:w="6236"/>
        <w:gridCol w:w="1488"/>
      </w:tblGrid>
      <w:tr w:rsidR="00F75E81" w:rsidRPr="00536AC1" w:rsidTr="00257CDC">
        <w:trPr>
          <w:tblHeader/>
        </w:trPr>
        <w:tc>
          <w:tcPr>
            <w:tcW w:w="108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3164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755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08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4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индивидуального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жилищного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строительства</w:t>
            </w:r>
            <w:proofErr w:type="spellEnd"/>
          </w:p>
        </w:tc>
        <w:tc>
          <w:tcPr>
            <w:tcW w:w="3164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</w:t>
            </w:r>
            <w:proofErr w:type="gram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размещение гаражей для собственных нужд и хозяйственных построек</w:t>
            </w:r>
          </w:p>
        </w:tc>
        <w:tc>
          <w:tcPr>
            <w:tcW w:w="755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2.1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Малоэтажная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многоквартирная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жилая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застройка</w:t>
            </w:r>
            <w:proofErr w:type="spellEnd"/>
          </w:p>
        </w:tc>
        <w:tc>
          <w:tcPr>
            <w:tcW w:w="3164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  <w:proofErr w:type="gramEnd"/>
          </w:p>
        </w:tc>
        <w:tc>
          <w:tcPr>
            <w:tcW w:w="755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2.1.1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Блокированная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жилая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застройка</w:t>
            </w:r>
            <w:proofErr w:type="spellEnd"/>
          </w:p>
        </w:tc>
        <w:tc>
          <w:tcPr>
            <w:tcW w:w="3164" w:type="pct"/>
          </w:tcPr>
          <w:p w:rsidR="00F75E81" w:rsidRPr="00F75E81" w:rsidRDefault="00257CDC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257CD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  <w:proofErr w:type="gramEnd"/>
          </w:p>
        </w:tc>
        <w:tc>
          <w:tcPr>
            <w:tcW w:w="755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2.3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Передвижное жилье</w:t>
            </w:r>
          </w:p>
        </w:tc>
        <w:tc>
          <w:tcPr>
            <w:tcW w:w="3164" w:type="pct"/>
          </w:tcPr>
          <w:p w:rsidR="00F75E81" w:rsidRPr="00F75E81" w:rsidRDefault="00257CDC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37" w:name="dst100096"/>
            <w:bookmarkEnd w:id="37"/>
            <w:r w:rsidRPr="00257CD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755" w:type="pct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38" w:name="dst100097"/>
            <w:bookmarkEnd w:id="38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2.4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164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жилого дома, указанного в описании вида разрешенного использования с </w:t>
            </w:r>
            <w:hyperlink r:id="rId9" w:anchor="block_1021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кодом 2.1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сельскохозяйственной продукции;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гаража и иных вспомогательных сооружений;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содержание сельскохозяйственных животных</w:t>
            </w:r>
          </w:p>
        </w:tc>
        <w:tc>
          <w:tcPr>
            <w:tcW w:w="755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2.2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Хранение автотранспорта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машино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-места, за исключением гаражей, размещение которых предусмотрено содержанием видов разрешенного использования с </w:t>
            </w:r>
            <w:hyperlink r:id="rId10" w:anchor="dst11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кодами 2.7.2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11" w:anchor="dst100250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4.9</w:t>
              </w:r>
            </w:hyperlink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2.7.1</w:t>
            </w:r>
          </w:p>
        </w:tc>
      </w:tr>
      <w:tr w:rsidR="00F75E81" w:rsidRPr="00F75E81" w:rsidTr="00257CDC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гаражей для собственных нужд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2.7.2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коммунальных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услуг</w:t>
            </w:r>
            <w:proofErr w:type="spellEnd"/>
          </w:p>
        </w:tc>
        <w:tc>
          <w:tcPr>
            <w:tcW w:w="3164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755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Земельные участки (территории)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общего пользования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3164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Земельные участки общего пользования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Содержание данного вида разрешенного использования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включает в себя содержание видов разрешенного использования с кодами 12.0.1 - 12.0.2</w:t>
            </w:r>
          </w:p>
        </w:tc>
        <w:tc>
          <w:tcPr>
            <w:tcW w:w="755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12.0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spacing w:before="75" w:after="75"/>
              <w:ind w:left="75" w:right="7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Улично-дорожная</w:t>
            </w:r>
            <w:proofErr w:type="spellEnd"/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сеть</w:t>
            </w:r>
            <w:proofErr w:type="spellEnd"/>
          </w:p>
        </w:tc>
        <w:tc>
          <w:tcPr>
            <w:tcW w:w="3164" w:type="pct"/>
          </w:tcPr>
          <w:p w:rsidR="00F75E81" w:rsidRPr="00F75E81" w:rsidRDefault="00F75E81" w:rsidP="00F75E81">
            <w:pPr>
              <w:spacing w:before="75" w:after="75"/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велотранспортной</w:t>
            </w:r>
            <w:proofErr w:type="spellEnd"/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и инженерной инфраструктуры;</w:t>
            </w:r>
          </w:p>
          <w:p w:rsidR="00F75E81" w:rsidRPr="00F75E81" w:rsidRDefault="00F75E81" w:rsidP="00F75E81">
            <w:pPr>
              <w:spacing w:before="75" w:after="75"/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</w:t>
            </w:r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2" w:anchor="block_10271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кодами 2.7.1</w:t>
              </w:r>
            </w:hyperlink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3" w:anchor="block_1049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4.9</w:t>
              </w:r>
            </w:hyperlink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4" w:anchor="block_1723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7.2.3</w:t>
              </w:r>
            </w:hyperlink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755" w:type="pct"/>
          </w:tcPr>
          <w:p w:rsidR="00F75E81" w:rsidRPr="00F75E81" w:rsidRDefault="00F75E81" w:rsidP="00F75E81">
            <w:pPr>
              <w:spacing w:before="75" w:after="75"/>
              <w:ind w:left="75"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12.0.1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Благоустройство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территории</w:t>
            </w:r>
            <w:proofErr w:type="spellEnd"/>
          </w:p>
        </w:tc>
        <w:tc>
          <w:tcPr>
            <w:tcW w:w="3164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755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12.0.2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Обслуживание жилой застройки</w:t>
            </w:r>
          </w:p>
        </w:tc>
        <w:tc>
          <w:tcPr>
            <w:tcW w:w="3164" w:type="pct"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объектов капитального строительства, размещение которых предусмотрено видами разрешенного использования с </w:t>
            </w:r>
            <w:hyperlink r:id="rId15" w:anchor="dst100115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кодами 3.1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16" w:anchor="dst100124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3.2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17" w:anchor="dst100139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3.3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18" w:anchor="dst100142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3.4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19" w:anchor="dst100145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3.4.1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0" w:anchor="dst100157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3.5.1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1" w:anchor="dst100163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3.6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2" w:anchor="dst100175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3.7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3" w:anchor="dst100208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3.10.1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4" w:anchor="dst100217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4.1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5" w:anchor="dst100223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4.3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6" w:anchor="dst100226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4.4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</w:t>
            </w:r>
            <w:proofErr w:type="gramEnd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 </w:t>
            </w:r>
            <w:hyperlink r:id="rId27" w:anchor="dst100232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4.6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8" w:anchor="dst100280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5.1.2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9" w:anchor="dst100283" w:history="1">
              <w:r w:rsidRPr="00F75E81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/>
                </w:rPr>
                <w:t>5.1.3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755" w:type="pct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2.7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Административные здания организаций, обеспечивающих предоставление коммунальных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услуг</w:t>
            </w:r>
          </w:p>
        </w:tc>
        <w:tc>
          <w:tcPr>
            <w:tcW w:w="3164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755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3.1.2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Государственное управление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64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755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3.8.1</w:t>
            </w:r>
          </w:p>
        </w:tc>
      </w:tr>
      <w:tr w:rsidR="00F75E81" w:rsidRPr="00F75E81" w:rsidTr="00257CDC">
        <w:tc>
          <w:tcPr>
            <w:tcW w:w="108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Обеспечение внутреннего правопорядка</w:t>
            </w:r>
          </w:p>
        </w:tc>
        <w:tc>
          <w:tcPr>
            <w:tcW w:w="3164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Росгвардии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755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8.3</w:t>
            </w:r>
          </w:p>
        </w:tc>
      </w:tr>
    </w:tbl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6372"/>
        <w:gridCol w:w="1001"/>
        <w:gridCol w:w="1790"/>
      </w:tblGrid>
      <w:tr w:rsidR="00F75E81" w:rsidRPr="00F75E81" w:rsidTr="00257CDC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rPr>
          <w:trHeight w:val="53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3500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в)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минимальная ширина вдоль фронта улицы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napToGrid w:val="0"/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подлежат установлению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минимальные отступы от передней границы земельных </w:t>
            </w: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участков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lastRenderedPageBreak/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минимальные отступы от боковой и задней границ земельных участков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минимальные отступы от границ земельных участков в целях определения мест допустимого размещения блокированной застройки на сопряженных земельных участках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 при реконструкции жилого дома (в соответствии со сложившейся линией застройки)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Предельное количество этажей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trike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Предельная высота зданий, строений, сооружений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Иные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параметры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максимальная высота ограждения земельного участка с уличной стороны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максимальная высота индивидуальных гаражей, хозяйственных построек </w:t>
            </w: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(до самой высокой точки)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</w:tbl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ОБЩЕСТВЕННО-ДЕЛОВЫЕ ЗОНЫ.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75E81">
        <w:rPr>
          <w:rFonts w:ascii="Times New Roman" w:hAnsi="Times New Roman"/>
          <w:b/>
          <w:sz w:val="28"/>
          <w:szCs w:val="28"/>
          <w:lang w:val="ru-RU"/>
        </w:rPr>
        <w:t>Д-1. ЗОНА ОБЪЕКТОВ ОБЩЕСТВЕННО-ДЕЛОВОГО И КОММЕРЧЕСКОГО НАЗНАЧЕНИЯ.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Зона выделена для обеспечения разрешительно-правовых условий и процедур формирования центра населенного пункта с преимущественным спектром административных, общественных, культурных и обслуживающих видов недвижимости, разрешенного строительства и реконструкции, объектов капитального строительства, связанных с удовлетворением периодических и эпизодических потребностей населения.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 xml:space="preserve"> Зона охватывает центр населенного пункта, характеризующийся многофункциональным использованием территории.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 xml:space="preserve">Виды разрешенного использования земельных участков и объектов </w:t>
      </w: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lastRenderedPageBreak/>
        <w:t>капитального строительства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F75E81" w:rsidRPr="00536AC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Содержание данного вида разрешенного использования включает в себя содержание видов разрешенного использования с кодами 3.1 - 3.10.2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3.0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Коммунальное обслуживание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39" w:name="dst100114"/>
            <w:bookmarkEnd w:id="39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30" w:anchor="dst100118" w:history="1">
              <w:r w:rsidRPr="00F75E81">
                <w:rPr>
                  <w:rFonts w:ascii="Times New Roman" w:eastAsia="Calibri" w:hAnsi="Times New Roman"/>
                  <w:color w:val="0000FF"/>
                  <w:sz w:val="24"/>
                  <w:szCs w:val="24"/>
                  <w:u w:val="single"/>
                  <w:lang w:val="ru-RU"/>
                </w:rPr>
                <w:t>кодами 3.1.1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 - </w:t>
            </w:r>
            <w:hyperlink r:id="rId31" w:anchor="dst100121" w:history="1">
              <w:r w:rsidRPr="00F75E81">
                <w:rPr>
                  <w:rFonts w:ascii="Times New Roman" w:eastAsia="Calibri" w:hAnsi="Times New Roman"/>
                  <w:color w:val="0000FF"/>
                  <w:sz w:val="24"/>
                  <w:szCs w:val="24"/>
                  <w:u w:val="single"/>
                  <w:lang w:val="ru-RU"/>
                </w:rPr>
                <w:t>3.1.2</w:t>
              </w:r>
            </w:hyperlink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40" w:name="dst100115"/>
            <w:bookmarkEnd w:id="40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3.1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41" w:name="dst100116"/>
            <w:bookmarkEnd w:id="41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Предоставление коммунальных услуг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42" w:name="dst100117"/>
            <w:bookmarkEnd w:id="42"/>
            <w:proofErr w:type="gramStart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43" w:name="dst100118"/>
            <w:bookmarkEnd w:id="43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3.1.1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Административные здания организаций, обеспечивающих предоставление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коммунальных услуг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3.1.2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Дома социального обслуживания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3.2.1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Оказание социальной помощи населению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3.2.2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Оказание услуг связи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3.2.3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Общежития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44" w:name="dst100135"/>
            <w:bookmarkEnd w:id="44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 </w:t>
            </w:r>
            <w:hyperlink r:id="rId32" w:anchor="dst100235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кодом 4.7</w:t>
              </w:r>
            </w:hyperlink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45" w:name="dst100136"/>
            <w:bookmarkEnd w:id="45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3.2.4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Бытовое обслуживание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3.3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Дошкольное, начальное и среднее общее образование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3.5.1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Объекты культурно-досуговой деятельности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3.6.1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Государственное управление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3.8.1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Амбулаторное ветеринарное обслуживание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3.10.1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Деловое управление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Рынки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4.3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Магазины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Размещение объектов капитального строительства, предназначенных для продажи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товаров, торговая площадь которых составляет до 5000 кв. м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4.4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Банковская и страховая деятельность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4.5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Общественное питание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4.6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Гостиничное обслуживание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46" w:name="dst100234"/>
            <w:bookmarkStart w:id="47" w:name="dst12"/>
            <w:bookmarkEnd w:id="46"/>
            <w:bookmarkEnd w:id="47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гостиниц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48" w:name="dst100235"/>
            <w:bookmarkEnd w:id="48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4.7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Развлекательные мероприятия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4.8.1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Обеспечение занятий спортом в помещениях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5.1.2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Площадки для занятий спортом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5.1.3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Обеспечение внутреннего правопорядка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49" w:name="dst100408"/>
            <w:bookmarkEnd w:id="49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Росгвардии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0" w:name="dst100409"/>
            <w:bookmarkEnd w:id="50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8.3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Хранение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автотранспорта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Размещение отдельно стоящих и пристроенных гаражей, в том числе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подземных, предназначенных для хранения автотранспорта, в том числе с разделением на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машино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-места, за исключением гаражей, размещение которых предусмотрено содержанием вида разрешенного использования с кодом 2.7.2, 4.9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2.7.1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Служебные гаражи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4.9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коммунальных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услуг</w:t>
            </w:r>
            <w:proofErr w:type="spellEnd"/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1" w:name="dst100458"/>
            <w:bookmarkEnd w:id="51"/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Улично-дорожная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сеть</w:t>
            </w:r>
            <w:proofErr w:type="spellEnd"/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2" w:name="dst100459"/>
            <w:bookmarkEnd w:id="52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велотранспортной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инженерной инфраструктуры;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33" w:anchor="dst100109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кодами 2.7.1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34" w:anchor="dst100250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4.9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35" w:anchor="dst100385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7.2.3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3" w:name="dst100460"/>
            <w:bookmarkEnd w:id="53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12.0.1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Благоустройство территории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12.0.2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536AC1" w:rsidTr="00257CDC">
        <w:tc>
          <w:tcPr>
            <w:tcW w:w="5000" w:type="pct"/>
            <w:gridSpan w:val="3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Условно разрешенные виды использования не устанавливаются</w:t>
            </w:r>
          </w:p>
        </w:tc>
      </w:tr>
    </w:tbl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6372"/>
        <w:gridCol w:w="1001"/>
        <w:gridCol w:w="1790"/>
      </w:tblGrid>
      <w:tr w:rsidR="00F75E81" w:rsidRPr="00F75E81" w:rsidTr="00257CDC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rPr>
          <w:trHeight w:val="53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15 000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минимальная ширина вдоль фронта улицы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подлежит установлению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Предельное количество этажей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trike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17"/>
              </w:tabs>
              <w:spacing w:line="240" w:lineRule="exact"/>
              <w:ind w:right="23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60</w:t>
            </w:r>
          </w:p>
        </w:tc>
      </w:tr>
    </w:tbl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75E81">
        <w:rPr>
          <w:rFonts w:ascii="Times New Roman" w:hAnsi="Times New Roman"/>
          <w:b/>
          <w:sz w:val="28"/>
          <w:szCs w:val="28"/>
          <w:lang w:val="ru-RU"/>
        </w:rPr>
        <w:t>Д-2. ЗОНА ОБЪЕКТОВ УЧЕБНО-ОБРАЗОВАТЕЛЬНОГО НАЗНАЧЕНИЯ.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Зона выделена для обеспечения разрешительно-правовых условий и процедур формирования объектов в сфере образования.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F75E81" w:rsidRPr="00536AC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Дошкольное, начальное и среднее общее образование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3.5.1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Обеспечение занятий спортом в помещениях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5.1.2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Площадки для занятий спортом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5.1.3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Оборудованные площадки для занятий спортом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5.1.4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Хранение автотранспорта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машино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-места, за исключением гаражей, размещение которых предусмотрено содержанием вида разрешенного использования с кодами 2.7.2, 4.9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2.7.1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коммунальных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услуг</w:t>
            </w:r>
            <w:proofErr w:type="spellEnd"/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Служебные гаражи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4.9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Улично-дорожная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сеть</w:t>
            </w:r>
            <w:proofErr w:type="spellEnd"/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велотранспортной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инженерной инфраструктуры;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36" w:anchor="dst100109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кодами 2.7.1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37" w:anchor="dst100250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4.9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38" w:anchor="dst100385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7.2.3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12.0.1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Благоустройство территории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12.0.2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536AC1" w:rsidTr="00257CDC">
        <w:tc>
          <w:tcPr>
            <w:tcW w:w="5000" w:type="pct"/>
            <w:gridSpan w:val="3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Условно разрешенные виды использования не устанавливаются</w:t>
            </w:r>
          </w:p>
        </w:tc>
      </w:tr>
    </w:tbl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6372"/>
        <w:gridCol w:w="1001"/>
        <w:gridCol w:w="1790"/>
      </w:tblGrid>
      <w:tr w:rsidR="00F75E81" w:rsidRPr="00F75E81" w:rsidTr="00257CDC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rPr>
          <w:trHeight w:val="53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300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20 000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минимальная ширина вдоль фронта улицы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подлежит ограничению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Предельное количество этажей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trike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</w:t>
            </w: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зданий, строений, сооружений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Максимальный процент застройки в границах земельного участка, определяемый как отношение суммарной </w:t>
            </w: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lastRenderedPageBreak/>
              <w:t>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60</w:t>
            </w:r>
          </w:p>
        </w:tc>
      </w:tr>
    </w:tbl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75E81">
        <w:rPr>
          <w:rFonts w:ascii="Times New Roman" w:hAnsi="Times New Roman"/>
          <w:b/>
          <w:sz w:val="28"/>
          <w:szCs w:val="28"/>
          <w:lang w:val="ru-RU"/>
        </w:rPr>
        <w:t>Д-3. ЗОНА ОБЪЕКТОВ ЗДРАВООХРАНЕНИЯ.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Зона выделена для обеспечения разрешительно-правовых условий и процедур формирования объектов в сфере здравоохранения.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F75E81" w:rsidRPr="00536AC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Амбулаторно-поликлиническое обслуживание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3.4.1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Стационарное медицинское обслуживание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3.4.2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Служебные гаражи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</w:t>
            </w: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4.9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коммунальных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услуг</w:t>
            </w:r>
            <w:proofErr w:type="spellEnd"/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Улично-дорожная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сеть</w:t>
            </w:r>
            <w:proofErr w:type="spellEnd"/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велотранспортной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инженерной инфраструктуры;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39" w:anchor="dst100109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кодами 2.7.1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40" w:anchor="dst100250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4.9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41" w:anchor="dst100385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7.2.3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12.0.1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Благоустройство территории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туалетов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12.0.2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Магазины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4.4</w:t>
            </w:r>
          </w:p>
        </w:tc>
      </w:tr>
    </w:tbl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6372"/>
        <w:gridCol w:w="1001"/>
        <w:gridCol w:w="1790"/>
      </w:tblGrid>
      <w:tr w:rsidR="00F75E81" w:rsidRPr="00F75E81" w:rsidTr="00257CDC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rPr>
          <w:trHeight w:val="53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20 000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минимальная ширина вдоль фронта улицы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подлежит установлению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Предельное количество этажей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trike/>
                <w:sz w:val="24"/>
                <w:szCs w:val="24"/>
                <w:lang w:val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F75E81" w:rsidRPr="00F75E81" w:rsidTr="00257CDC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60</w:t>
            </w:r>
          </w:p>
        </w:tc>
      </w:tr>
    </w:tbl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Ограничения использования земельных участков и объектов капитального строительства, устанавливаемые в соответствии 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lastRenderedPageBreak/>
        <w:t>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ЗОНЫ РЕКРЕАЦИОННОГО НАЗНАЧЕНИЯ.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br/>
      </w:r>
      <w:r w:rsidRPr="00F75E81">
        <w:rPr>
          <w:rFonts w:ascii="Times New Roman" w:hAnsi="Times New Roman"/>
          <w:b/>
          <w:sz w:val="28"/>
          <w:szCs w:val="28"/>
          <w:lang w:val="ru-RU"/>
        </w:rPr>
        <w:t xml:space="preserve"> Р-1. ЗОНА ОБЪЕКТОВ РЕКРЕАЦИОННОГО НАЗНАЧЕНИЯ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 xml:space="preserve">Зона выделена для обеспечения разрешительно-правовых условий и процедур формирования озелененных участков населенного пункта, предназначенных для кратковременного отдыха и проведения досуга населением на обустроенных открытых пространствах в центральных и жилых районах населенного пункта, в пределах установленных красных линий. 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F75E81" w:rsidRPr="00536AC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 xml:space="preserve">Описание вида 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 xml:space="preserve">разрешенного-использования 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земельного участка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Парки культуры и отдыха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парков культуры и отдыха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3.6.2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Развлекательные мероприятия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4.8.1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Площадки для занятий спортом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5.1.3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Оборудованные площадки для занятий спортом 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сооружений для занятия спортом и физкультурой на открытом воздухе (теннисные корты, автодромы, мотодромы, трамплины, спортивные стрельбища) 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5.1.4 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Водный спорт 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 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5.1.5 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Туристическое обслуживание 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пансионатов, гостиниц, кемпингов, домов отдыха, не оказывающих услуги по лечению; 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размещение детских лагерей 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5.2.1 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Курортная деятельность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4" w:name="dst100420"/>
            <w:bookmarkEnd w:id="54"/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охраны лечебно-оздоровительных местностей и курорта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5" w:name="dst100421"/>
            <w:bookmarkEnd w:id="55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9.2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6" w:name="dst100422"/>
            <w:bookmarkEnd w:id="56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Санаторная деятельность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7" w:name="dst100423"/>
            <w:bookmarkEnd w:id="57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лечебно-оздоровительных лагерей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8" w:name="dst100424"/>
            <w:bookmarkEnd w:id="58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9.2.1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Природно-познавательный туризм 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природовосстановительных</w:t>
            </w:r>
            <w:proofErr w:type="spellEnd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мероприятий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5.2 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Охота и рыбалка 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5.3 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Причалы для маломерных судов 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сооружений, предназначенных для причаливания, хранения и обслуживания яхт, катеров, лодок и других маломерных судов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5.4 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bookmarkStart w:id="59" w:name="dst100425"/>
            <w:bookmarkEnd w:id="59"/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коммунальных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услуг</w:t>
            </w:r>
            <w:proofErr w:type="spellEnd"/>
          </w:p>
        </w:tc>
        <w:tc>
          <w:tcPr>
            <w:tcW w:w="2583" w:type="pct"/>
          </w:tcPr>
          <w:p w:rsidR="00F75E81" w:rsidRPr="00F75E81" w:rsidRDefault="00F75E81" w:rsidP="00F75E81">
            <w:pPr>
              <w:spacing w:after="0" w:line="240" w:lineRule="exac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зданий и сооружений, обеспечивающих поставку воды, тепла,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3.1.1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Улично-дорожная сеть</w:t>
            </w: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велотранспортной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инженерной инфраструктуры;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42" w:anchor="dst100109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кодами 2.7.1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43" w:anchor="dst100250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4.9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44" w:anchor="dst100385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7.2.3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Благоустройство территории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12.0.2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Историко-культурная деятельность 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также хозяйственная деятельность, обеспечивающая познавательный туризм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9.3 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Общественное питание</w:t>
            </w: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4.6</w:t>
            </w:r>
          </w:p>
        </w:tc>
      </w:tr>
    </w:tbl>
    <w:p w:rsidR="00F75E81" w:rsidRPr="00F75E81" w:rsidRDefault="00F75E81" w:rsidP="00F75E8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F75E81" w:rsidRPr="00F75E81" w:rsidTr="00257CDC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rPr>
          <w:trHeight w:val="535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не подлежит установлению</w:t>
            </w: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не подлежит установлению</w:t>
            </w: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минимальная ширина вдоль фронта улицы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подлежит установлению</w:t>
            </w: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1</w:t>
            </w: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-110"/>
              </w:tabs>
              <w:spacing w:line="240" w:lineRule="exact"/>
              <w:ind w:right="23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-98"/>
              </w:tabs>
              <w:spacing w:line="240" w:lineRule="exact"/>
              <w:ind w:right="23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не подлежит установлению</w:t>
            </w: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60</w:t>
            </w:r>
          </w:p>
        </w:tc>
      </w:tr>
    </w:tbl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Ограничения использования земельных участков и объектов капитального строительства, устанавливаемые в соответствии 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lastRenderedPageBreak/>
        <w:t>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75E81">
        <w:rPr>
          <w:rFonts w:ascii="Times New Roman" w:hAnsi="Times New Roman"/>
          <w:b/>
          <w:sz w:val="28"/>
          <w:szCs w:val="28"/>
          <w:lang w:val="ru-RU"/>
        </w:rPr>
        <w:t>Р-2. ЗОНА ЛЕСОВ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правовых условий сохранения и развития озелененных территорий, сохранение прибрежных территорий, представляющих ценность для отдыха на открытом воздухе.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F75E81" w:rsidRPr="00536AC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Охрана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природных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территорий</w:t>
            </w:r>
            <w:proofErr w:type="spellEnd"/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9.1</w:t>
            </w:r>
          </w:p>
        </w:tc>
      </w:tr>
      <w:tr w:rsidR="00F75E81" w:rsidRPr="00F75E81" w:rsidTr="00257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Использование лесов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60" w:name="dst100429"/>
            <w:bookmarkEnd w:id="60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недревесных</w:t>
            </w:r>
            <w:proofErr w:type="spellEnd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лесных ресурсов, охрана и восстановление </w:t>
            </w:r>
            <w:proofErr w:type="gramStart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лесов</w:t>
            </w:r>
            <w:proofErr w:type="gramEnd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и иные цели. Содержание данного вида разрешенного использования включает в себя содержание видов разрешенного использования с </w:t>
            </w:r>
            <w:hyperlink r:id="rId45" w:anchor="dst100433" w:history="1">
              <w:r w:rsidRPr="00F75E81">
                <w:rPr>
                  <w:rFonts w:ascii="Times New Roman" w:eastAsia="Calibri" w:hAnsi="Times New Roman"/>
                  <w:color w:val="666699"/>
                  <w:sz w:val="24"/>
                  <w:szCs w:val="24"/>
                  <w:u w:val="single"/>
                  <w:lang w:val="ru-RU"/>
                </w:rPr>
                <w:t>кодами 10.1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 - </w:t>
            </w:r>
            <w:hyperlink r:id="rId46" w:anchor="dst100442" w:history="1">
              <w:r w:rsidRPr="00F75E81">
                <w:rPr>
                  <w:rFonts w:ascii="Times New Roman" w:eastAsia="Calibri" w:hAnsi="Times New Roman"/>
                  <w:color w:val="666699"/>
                  <w:sz w:val="24"/>
                  <w:szCs w:val="24"/>
                  <w:u w:val="single"/>
                  <w:lang w:val="ru-RU"/>
                </w:rPr>
                <w:t>10.4</w:t>
              </w:r>
            </w:hyperlink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61" w:name="dst100430"/>
            <w:bookmarkEnd w:id="61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10.0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Заготовка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древесины</w:t>
            </w:r>
            <w:proofErr w:type="spellEnd"/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62" w:name="dst100432"/>
            <w:bookmarkEnd w:id="62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3" w:name="dst100433"/>
            <w:bookmarkEnd w:id="63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10.1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4" w:name="dst100434"/>
            <w:bookmarkEnd w:id="64"/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Лесные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плантации</w:t>
            </w:r>
            <w:proofErr w:type="spellEnd"/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65" w:name="dst100435"/>
            <w:bookmarkEnd w:id="65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6" w:name="dst100436"/>
            <w:bookmarkEnd w:id="66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10.2</w:t>
            </w:r>
          </w:p>
        </w:tc>
      </w:tr>
      <w:tr w:rsidR="00F75E81" w:rsidRPr="00F75E81" w:rsidTr="00257CDC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7" w:name="dst100437"/>
            <w:bookmarkEnd w:id="67"/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Заготовка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лесных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ресурсов</w:t>
            </w:r>
            <w:proofErr w:type="spellEnd"/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68" w:name="dst100438"/>
            <w:bookmarkEnd w:id="68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Заготовка живицы, сбор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недревесных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9" w:name="dst100439"/>
            <w:bookmarkEnd w:id="69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10.3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Резервные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леса</w:t>
            </w:r>
            <w:proofErr w:type="spellEnd"/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Деятельность, связанная с охраной лесов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10.4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spacing w:after="120"/>
              <w:jc w:val="center"/>
              <w:outlineLvl w:val="6"/>
              <w:rPr>
                <w:rFonts w:ascii="Times New Roman" w:hAnsi="Times New Roman"/>
                <w:b/>
                <w:iCs/>
                <w:caps/>
                <w:spacing w:val="10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использования</w:t>
            </w:r>
            <w:proofErr w:type="spellEnd"/>
          </w:p>
        </w:tc>
      </w:tr>
      <w:tr w:rsidR="00F75E81" w:rsidRPr="00536AC1" w:rsidTr="00257CDC">
        <w:tc>
          <w:tcPr>
            <w:tcW w:w="5000" w:type="pct"/>
            <w:gridSpan w:val="3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Вспомогательные виды разрешенного использования не устанавливаются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spacing w:after="120"/>
              <w:jc w:val="center"/>
              <w:outlineLvl w:val="6"/>
              <w:rPr>
                <w:rFonts w:ascii="Times New Roman" w:hAnsi="Times New Roman"/>
                <w:b/>
                <w:iCs/>
                <w:caps/>
                <w:spacing w:val="10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использования</w:t>
            </w:r>
            <w:proofErr w:type="spellEnd"/>
          </w:p>
        </w:tc>
      </w:tr>
      <w:tr w:rsidR="00F75E81" w:rsidRPr="00536AC1" w:rsidTr="00257CDC">
        <w:tc>
          <w:tcPr>
            <w:tcW w:w="5000" w:type="pct"/>
            <w:gridSpan w:val="3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Условно разрешенные виды использования не устанавливаются</w:t>
            </w:r>
          </w:p>
        </w:tc>
      </w:tr>
    </w:tbl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43"/>
        <w:gridCol w:w="5978"/>
        <w:gridCol w:w="1047"/>
        <w:gridCol w:w="2087"/>
      </w:tblGrid>
      <w:tr w:rsidR="00F75E81" w:rsidRPr="00F75E81" w:rsidTr="00257CDC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Минимальные отступы от границ земельных участков </w:t>
            </w: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lastRenderedPageBreak/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</w:tbl>
    <w:p w:rsidR="00F75E81" w:rsidRPr="00F75E81" w:rsidRDefault="00F75E81" w:rsidP="00F75E8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Градостроительные регламенты не устанавливаются для земель лесного фонда в соответствии с ч. 6 статьей 36 Градостроительного кодекса РФ.</w:t>
      </w: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75E81">
        <w:rPr>
          <w:rFonts w:ascii="Times New Roman" w:hAnsi="Times New Roman"/>
          <w:b/>
          <w:sz w:val="28"/>
          <w:szCs w:val="28"/>
          <w:lang w:val="ru-RU"/>
        </w:rPr>
        <w:t>Р-3 ЗОНА ОБЪЕКТОВ ВОДНОГО ФОНДА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правовых условий сохранения объектов водного фонда.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F75E81" w:rsidRPr="00536AC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39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Водный спорт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 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5.1.5 </w:t>
            </w:r>
          </w:p>
        </w:tc>
      </w:tr>
      <w:tr w:rsidR="00F75E81" w:rsidRPr="00F75E81" w:rsidTr="00257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Причалы для маломерных </w:t>
            </w: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судов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Размещение сооружений, предназначенных для </w:t>
            </w: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причаливания, хранения и обслуживания яхт, катеров, лодок и других маломерных судов 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5.4 </w:t>
            </w:r>
          </w:p>
        </w:tc>
      </w:tr>
      <w:tr w:rsidR="00F75E81" w:rsidRPr="00F75E81" w:rsidTr="00257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after="10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Водные объекты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after="10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70" w:name="dst100444"/>
            <w:bookmarkEnd w:id="70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after="10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71" w:name="dst100445"/>
            <w:bookmarkEnd w:id="71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11.0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Общее пользование водными объектами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11.1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Специальное пользование водными объектами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11.2</w:t>
            </w:r>
          </w:p>
        </w:tc>
      </w:tr>
      <w:tr w:rsidR="00F75E81" w:rsidRPr="00F75E81" w:rsidTr="00257CDC">
        <w:tc>
          <w:tcPr>
            <w:tcW w:w="139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Гидротехнические сооружения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рыбозащитных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spacing w:after="120"/>
              <w:jc w:val="center"/>
              <w:outlineLvl w:val="6"/>
              <w:rPr>
                <w:rFonts w:ascii="Times New Roman" w:hAnsi="Times New Roman"/>
                <w:b/>
                <w:iCs/>
                <w:caps/>
                <w:spacing w:val="10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использования</w:t>
            </w:r>
            <w:proofErr w:type="spellEnd"/>
          </w:p>
        </w:tc>
      </w:tr>
      <w:tr w:rsidR="00F75E81" w:rsidRPr="00536AC1" w:rsidTr="00257CDC">
        <w:tc>
          <w:tcPr>
            <w:tcW w:w="5000" w:type="pct"/>
            <w:gridSpan w:val="3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Вспомогательные виды разрешенного использования не устанавливаются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spacing w:after="120"/>
              <w:jc w:val="center"/>
              <w:outlineLvl w:val="6"/>
              <w:rPr>
                <w:rFonts w:ascii="Times New Roman" w:hAnsi="Times New Roman"/>
                <w:b/>
                <w:iCs/>
                <w:caps/>
                <w:spacing w:val="10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использования</w:t>
            </w:r>
            <w:proofErr w:type="spellEnd"/>
          </w:p>
        </w:tc>
      </w:tr>
      <w:tr w:rsidR="00F75E81" w:rsidRPr="00536AC1" w:rsidTr="00257CDC">
        <w:tc>
          <w:tcPr>
            <w:tcW w:w="5000" w:type="pct"/>
            <w:gridSpan w:val="3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Условно разрешенные виды использования не устанавливаются</w:t>
            </w:r>
          </w:p>
        </w:tc>
      </w:tr>
    </w:tbl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lastRenderedPageBreak/>
        <w:t xml:space="preserve">объектов капитального строительства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43"/>
        <w:gridCol w:w="5978"/>
        <w:gridCol w:w="1047"/>
        <w:gridCol w:w="2087"/>
      </w:tblGrid>
      <w:tr w:rsidR="00F75E81" w:rsidRPr="00F75E81" w:rsidTr="00257CDC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</w:tbl>
    <w:p w:rsidR="00F75E81" w:rsidRPr="00F75E81" w:rsidRDefault="00F75E81" w:rsidP="00F75E8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Градостроительные регламенты не устанавливаются для земель, покрытых поверхностными водами в соответствии с ч. 6 статьей 36 Градостроительного кодекса РФ.</w:t>
      </w: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ЗОНЫ СЕЛЬСКОХОЗЯЙСТВЕННОГО НАЗНАЧЕНИЯ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СХ-1 ЗОНА ОБЪЕКТОВ СЕЛЬСКОХОЗЯЙСТВЕННОГО НАЗНАЧЕНИЯ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Cs/>
          <w:snapToGrid w:val="0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 xml:space="preserve">Зона выделена для обеспечения организационно-правовых условий создания объектов сельскохозяйственного назначения, предотвращения занятия земель сельскохозяйственного назначения другими видами деятельности до изменения вида их использования. 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 xml:space="preserve">Виды разрешенного использования земельных участков и объектов </w:t>
      </w: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lastRenderedPageBreak/>
        <w:t>капитального строительства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51"/>
        <w:gridCol w:w="5198"/>
        <w:gridCol w:w="39"/>
        <w:gridCol w:w="1803"/>
      </w:tblGrid>
      <w:tr w:rsidR="00F75E81" w:rsidRPr="00536AC1" w:rsidTr="00257CDC">
        <w:trPr>
          <w:tblHeader/>
        </w:trPr>
        <w:tc>
          <w:tcPr>
            <w:tcW w:w="151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79" w:type="pct"/>
            <w:gridSpan w:val="2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 xml:space="preserve">Описание вида 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 xml:space="preserve">разрешенного-использования 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земельного участка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51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9" w:type="pct"/>
            <w:gridSpan w:val="2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5"/>
          </w:tcPr>
          <w:p w:rsidR="00F75E81" w:rsidRPr="00F75E81" w:rsidRDefault="00F75E81" w:rsidP="00F75E81">
            <w:pPr>
              <w:spacing w:before="75" w:after="75"/>
              <w:ind w:left="75" w:right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spacing w:before="75" w:after="75"/>
              <w:ind w:left="75" w:right="7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Сельскохозяйственное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905" w:type="pct"/>
            <w:gridSpan w:val="2"/>
          </w:tcPr>
          <w:p w:rsidR="00F75E81" w:rsidRPr="00F75E81" w:rsidRDefault="00F75E81" w:rsidP="00F75E81">
            <w:pPr>
              <w:spacing w:before="75" w:after="75"/>
              <w:ind w:left="75" w:right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Растениеводство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Выращивание зерновых и иных сельскохозяйственных культур</w:t>
            </w:r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Овощеводство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Выращивание тонизирующих, лекарственных, цветочных культур </w:t>
            </w:r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 </w:t>
            </w:r>
          </w:p>
        </w:tc>
        <w:tc>
          <w:tcPr>
            <w:tcW w:w="905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1.4 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Садоводство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Животноводство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кодами 1.8 - 1.11, 1.15, 1.19, 1.20                                                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1.7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Скотоводство</w:t>
            </w:r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Звероводство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продукции,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разведение племенных животных, производство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и использование племенной продукции (материала)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1.9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Птицеводство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1.10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Свиноводство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разведением свиней;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1.11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Пчеловодство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1.12</w:t>
            </w:r>
          </w:p>
        </w:tc>
      </w:tr>
      <w:tr w:rsidR="00F75E81" w:rsidRPr="00F75E81" w:rsidTr="00257CDC"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Рыбоводство</w:t>
            </w:r>
            <w:proofErr w:type="spellEnd"/>
          </w:p>
        </w:tc>
        <w:tc>
          <w:tcPr>
            <w:tcW w:w="2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72" w:name="dst100057"/>
            <w:bookmarkEnd w:id="72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Осуществление хозяйственной деятельности, связанной с разведением и (или) содержанием, выращиванием объектов рыбоводства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(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аквакультуры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);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аквакультуры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3" w:name="dst100058"/>
            <w:bookmarkEnd w:id="73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1.13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Научное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сельского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хозяйства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коллекций генетических ресурсов растений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1.14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Хранение и переработка сельскохозяйственной продукции</w:t>
            </w:r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1.15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Ведение личного подсобного хозяйства на полевых участках</w:t>
            </w:r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1.16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Питомники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1.17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производства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pacing w:val="-6"/>
                <w:sz w:val="24"/>
                <w:szCs w:val="24"/>
                <w:lang w:val="ru-RU" w:eastAsia="ru-RU"/>
              </w:rPr>
              <w:t>Размещение машинно-транспортных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1.18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Сенокошение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74" w:name="dst100075"/>
            <w:bookmarkEnd w:id="74"/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Кошение трав, сбор и заготовка сена</w:t>
            </w:r>
          </w:p>
        </w:tc>
        <w:tc>
          <w:tcPr>
            <w:tcW w:w="905" w:type="pct"/>
            <w:gridSpan w:val="2"/>
          </w:tcPr>
          <w:p w:rsidR="00F75E81" w:rsidRPr="00F75E81" w:rsidRDefault="00F75E81" w:rsidP="00F75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5" w:name="dst100076"/>
            <w:bookmarkEnd w:id="75"/>
            <w:r w:rsidRPr="00F75E81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</w:tr>
      <w:tr w:rsidR="00F75E81" w:rsidRPr="00F75E81" w:rsidTr="00257CDC"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Выпас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сельскохозяйственных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lastRenderedPageBreak/>
              <w:t>животных</w:t>
            </w:r>
            <w:proofErr w:type="spellEnd"/>
          </w:p>
        </w:tc>
        <w:tc>
          <w:tcPr>
            <w:tcW w:w="2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76" w:name="dst100078"/>
            <w:bookmarkEnd w:id="76"/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Выпас сельскохозяйственных животных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7" w:name="dst100079"/>
            <w:bookmarkEnd w:id="77"/>
            <w:r w:rsidRPr="00F75E81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</w:tr>
      <w:tr w:rsidR="00F75E81" w:rsidRPr="00F75E81" w:rsidTr="00257CDC">
        <w:tc>
          <w:tcPr>
            <w:tcW w:w="5000" w:type="pct"/>
            <w:gridSpan w:val="5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Коммунальное обслуживание </w:t>
            </w:r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47" w:history="1">
              <w:r w:rsidRPr="00F75E81">
                <w:rPr>
                  <w:rFonts w:ascii="Times New Roman" w:eastAsia="Calibri" w:hAnsi="Times New Roman"/>
                  <w:color w:val="0000FF"/>
                  <w:sz w:val="24"/>
                  <w:szCs w:val="24"/>
                  <w:lang w:val="ru-RU"/>
                </w:rPr>
                <w:t>кодами 3.1.1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- </w:t>
            </w:r>
            <w:hyperlink r:id="rId48" w:history="1">
              <w:r w:rsidRPr="00F75E81">
                <w:rPr>
                  <w:rFonts w:ascii="Times New Roman" w:eastAsia="Calibri" w:hAnsi="Times New Roman"/>
                  <w:color w:val="0000FF"/>
                  <w:sz w:val="24"/>
                  <w:szCs w:val="24"/>
                  <w:lang w:val="ru-RU"/>
                </w:rPr>
                <w:t xml:space="preserve">3.1.2 </w:t>
              </w:r>
            </w:hyperlink>
          </w:p>
        </w:tc>
        <w:tc>
          <w:tcPr>
            <w:tcW w:w="905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3.1 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Гидротехнические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сооружения</w:t>
            </w:r>
            <w:proofErr w:type="spellEnd"/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рыбозащитных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905" w:type="pct"/>
            <w:gridSpan w:val="2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11.3</w:t>
            </w:r>
          </w:p>
        </w:tc>
      </w:tr>
      <w:tr w:rsidR="00F75E81" w:rsidRPr="00F75E81" w:rsidTr="00257CDC">
        <w:tc>
          <w:tcPr>
            <w:tcW w:w="151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Историко-культурная деятельность </w:t>
            </w:r>
          </w:p>
        </w:tc>
        <w:tc>
          <w:tcPr>
            <w:tcW w:w="2579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 </w:t>
            </w:r>
          </w:p>
        </w:tc>
        <w:tc>
          <w:tcPr>
            <w:tcW w:w="905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9.3 </w:t>
            </w:r>
          </w:p>
        </w:tc>
      </w:tr>
      <w:tr w:rsidR="00F75E81" w:rsidRPr="00F75E81" w:rsidTr="00257CDC">
        <w:tc>
          <w:tcPr>
            <w:tcW w:w="1516" w:type="pct"/>
            <w:vAlign w:val="center"/>
          </w:tcPr>
          <w:p w:rsidR="00F75E81" w:rsidRPr="00F75E81" w:rsidRDefault="00F75E81" w:rsidP="00F75E81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pct"/>
            <w:gridSpan w:val="2"/>
            <w:vAlign w:val="center"/>
          </w:tcPr>
          <w:p w:rsidR="00F75E81" w:rsidRPr="00F75E81" w:rsidRDefault="00F75E81" w:rsidP="00F75E81">
            <w:pPr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Условно разрешенные виды использования</w:t>
            </w:r>
          </w:p>
        </w:tc>
        <w:tc>
          <w:tcPr>
            <w:tcW w:w="905" w:type="pct"/>
            <w:gridSpan w:val="2"/>
            <w:vAlign w:val="center"/>
          </w:tcPr>
          <w:p w:rsidR="00F75E81" w:rsidRPr="00F75E81" w:rsidRDefault="00F75E81" w:rsidP="00F75E81">
            <w:pPr>
              <w:suppressAutoHyphens/>
              <w:autoSpaceDE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E81" w:rsidRPr="00F75E81" w:rsidTr="00257CDC">
        <w:tc>
          <w:tcPr>
            <w:tcW w:w="1541" w:type="pct"/>
            <w:gridSpan w:val="2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автомобильных дорог</w:t>
            </w:r>
          </w:p>
        </w:tc>
        <w:tc>
          <w:tcPr>
            <w:tcW w:w="2573" w:type="pct"/>
            <w:gridSpan w:val="2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49" w:anchor="dst100109" w:history="1">
              <w:r w:rsidRPr="00F75E81">
                <w:rPr>
                  <w:rFonts w:ascii="Times New Roman" w:hAnsi="Times New Roman"/>
                  <w:bCs/>
                  <w:snapToGrid w:val="0"/>
                  <w:sz w:val="24"/>
                  <w:szCs w:val="24"/>
                  <w:u w:val="single"/>
                  <w:lang w:val="ru-RU" w:eastAsia="ru-RU"/>
                </w:rPr>
                <w:t>кодами 2.7.1</w:t>
              </w:r>
            </w:hyperlink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, </w:t>
            </w:r>
            <w:hyperlink r:id="rId50" w:anchor="dst100250" w:history="1">
              <w:r w:rsidRPr="00F75E81">
                <w:rPr>
                  <w:rFonts w:ascii="Times New Roman" w:hAnsi="Times New Roman"/>
                  <w:bCs/>
                  <w:snapToGrid w:val="0"/>
                  <w:sz w:val="24"/>
                  <w:szCs w:val="24"/>
                  <w:u w:val="single"/>
                  <w:lang w:val="ru-RU" w:eastAsia="ru-RU"/>
                </w:rPr>
                <w:t>4.9</w:t>
              </w:r>
            </w:hyperlink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, </w:t>
            </w:r>
            <w:hyperlink r:id="rId51" w:anchor="dst100385" w:history="1">
              <w:r w:rsidRPr="00F75E81">
                <w:rPr>
                  <w:rFonts w:ascii="Times New Roman" w:hAnsi="Times New Roman"/>
                  <w:bCs/>
                  <w:snapToGrid w:val="0"/>
                  <w:sz w:val="24"/>
                  <w:szCs w:val="24"/>
                  <w:u w:val="single"/>
                  <w:lang w:val="ru-RU" w:eastAsia="ru-RU"/>
                </w:rPr>
                <w:t>7.2.3</w:t>
              </w:r>
            </w:hyperlink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  <w:proofErr w:type="gramEnd"/>
          </w:p>
        </w:tc>
        <w:tc>
          <w:tcPr>
            <w:tcW w:w="886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7.2.1</w:t>
            </w:r>
          </w:p>
        </w:tc>
      </w:tr>
      <w:tr w:rsidR="00F75E81" w:rsidRPr="00F75E81" w:rsidTr="00257CDC">
        <w:tc>
          <w:tcPr>
            <w:tcW w:w="1541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Трубопроводный транспорт </w:t>
            </w:r>
          </w:p>
        </w:tc>
        <w:tc>
          <w:tcPr>
            <w:tcW w:w="2573" w:type="pct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нефтепроводов, водопроводов, газопроводов и иных трубопроводов, а также </w:t>
            </w: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иных зданий и сооружений, необходимых для эксплуатации названных трубопроводов </w:t>
            </w:r>
          </w:p>
        </w:tc>
        <w:tc>
          <w:tcPr>
            <w:tcW w:w="886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7.5 </w:t>
            </w:r>
          </w:p>
        </w:tc>
      </w:tr>
      <w:tr w:rsidR="00F75E81" w:rsidRPr="00F75E81" w:rsidTr="00257CDC">
        <w:tc>
          <w:tcPr>
            <w:tcW w:w="1541" w:type="pct"/>
            <w:gridSpan w:val="2"/>
            <w:vAlign w:val="center"/>
          </w:tcPr>
          <w:p w:rsidR="00F75E81" w:rsidRPr="00F75E81" w:rsidRDefault="00F75E81" w:rsidP="00F75E81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lastRenderedPageBreak/>
              <w:t>Связь</w:t>
            </w:r>
            <w:proofErr w:type="spellEnd"/>
          </w:p>
        </w:tc>
        <w:tc>
          <w:tcPr>
            <w:tcW w:w="2573" w:type="pct"/>
            <w:gridSpan w:val="2"/>
            <w:vAlign w:val="center"/>
          </w:tcPr>
          <w:p w:rsidR="00F75E81" w:rsidRPr="00F75E81" w:rsidRDefault="00F75E81" w:rsidP="00F75E81">
            <w:pPr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886" w:type="pct"/>
            <w:vAlign w:val="center"/>
          </w:tcPr>
          <w:p w:rsidR="00F75E81" w:rsidRPr="00F75E81" w:rsidRDefault="00F75E81" w:rsidP="00F75E81">
            <w:pPr>
              <w:suppressAutoHyphens/>
              <w:autoSpaceDE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81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</w:tr>
    </w:tbl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96"/>
        <w:gridCol w:w="6376"/>
        <w:gridCol w:w="989"/>
        <w:gridCol w:w="1794"/>
      </w:tblGrid>
      <w:tr w:rsidR="00F75E81" w:rsidRPr="00F75E81" w:rsidTr="00257CDC">
        <w:trPr>
          <w:tblHeader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F75E81" w:rsidRPr="00F75E8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</w:t>
            </w:r>
            <w:proofErr w:type="gram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</w:tbl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lastRenderedPageBreak/>
        <w:t>Градостроительные регламенты не устанавливаются для земель, сельскохозяйственных угодий в составе земель сельскохозяйственного назначения в соответствии с ч. 6 ст. 36 Градостроительного кодекса РФ.</w:t>
      </w:r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Действие градостроительного регламента не распространяется на земельные участки:</w:t>
      </w:r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75E81">
        <w:rPr>
          <w:rFonts w:ascii="Times New Roman" w:hAnsi="Times New Roman"/>
          <w:sz w:val="28"/>
          <w:szCs w:val="28"/>
          <w:lang w:val="ru-RU"/>
        </w:rPr>
        <w:t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</w:t>
      </w:r>
      <w:proofErr w:type="gramEnd"/>
      <w:r w:rsidRPr="00F75E81">
        <w:rPr>
          <w:rFonts w:ascii="Times New Roman" w:hAnsi="Times New Roman"/>
          <w:sz w:val="28"/>
          <w:szCs w:val="28"/>
          <w:lang w:val="ru-RU"/>
        </w:rPr>
        <w:t xml:space="preserve"> наследия;</w:t>
      </w:r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 xml:space="preserve"> 2) в границах территорий общего пользования;</w:t>
      </w:r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75E81">
        <w:rPr>
          <w:rFonts w:ascii="Times New Roman" w:hAnsi="Times New Roman"/>
          <w:sz w:val="28"/>
          <w:szCs w:val="28"/>
          <w:lang w:val="ru-RU"/>
        </w:rPr>
        <w:t>3) предназначенные для размещения линейных объектов и (или) занятые линейными объектами;</w:t>
      </w:r>
      <w:proofErr w:type="gramEnd"/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75E81">
        <w:rPr>
          <w:rFonts w:ascii="Times New Roman" w:hAnsi="Times New Roman"/>
          <w:sz w:val="28"/>
          <w:szCs w:val="28"/>
          <w:lang w:val="ru-RU"/>
        </w:rPr>
        <w:t>4) предоставленные для добычи полезных ископаемых.</w:t>
      </w:r>
      <w:proofErr w:type="gramEnd"/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СХ-2 ЗОНА ОБЪЕКТОВ СЕЛЬСКОХОЗЯЙСТВЕННОГО ПРОИЗВОДСТВА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 xml:space="preserve">Зона выделена для обеспечения организационно-правовых условий создания объектов сельскохозяйственного производства. </w:t>
      </w: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5022"/>
        <w:gridCol w:w="2012"/>
      </w:tblGrid>
      <w:tr w:rsidR="00F75E81" w:rsidRPr="00536AC1" w:rsidTr="00257CDC">
        <w:trPr>
          <w:tblHeader/>
        </w:trPr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Растениеводство</w:t>
            </w:r>
          </w:p>
        </w:tc>
        <w:tc>
          <w:tcPr>
            <w:tcW w:w="25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78" w:name="dst100021"/>
            <w:bookmarkEnd w:id="78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52" w:anchor="dst100025" w:history="1">
              <w:r w:rsidRPr="00F75E81">
                <w:rPr>
                  <w:rFonts w:ascii="Times New Roman" w:eastAsia="Calibri" w:hAnsi="Times New Roman"/>
                  <w:color w:val="666699"/>
                  <w:sz w:val="24"/>
                  <w:szCs w:val="24"/>
                  <w:u w:val="single"/>
                  <w:lang w:val="ru-RU"/>
                </w:rPr>
                <w:t>кодами 1.2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 - </w:t>
            </w:r>
            <w:hyperlink r:id="rId53" w:anchor="dst100037" w:history="1">
              <w:r w:rsidRPr="00F75E81">
                <w:rPr>
                  <w:rFonts w:ascii="Times New Roman" w:eastAsia="Calibri" w:hAnsi="Times New Roman"/>
                  <w:color w:val="666699"/>
                  <w:sz w:val="24"/>
                  <w:szCs w:val="24"/>
                  <w:u w:val="single"/>
                  <w:lang w:val="ru-RU"/>
                </w:rPr>
                <w:t>1.6</w:t>
              </w:r>
            </w:hyperlink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79" w:name="dst100022"/>
            <w:bookmarkEnd w:id="79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1.1</w:t>
            </w:r>
          </w:p>
        </w:tc>
      </w:tr>
      <w:tr w:rsidR="00F75E81" w:rsidRPr="00F75E81" w:rsidTr="00257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0" w:name="dst100023"/>
            <w:bookmarkEnd w:id="80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Выращивание зерновых и иных сельскохозяйственных культур</w:t>
            </w:r>
          </w:p>
        </w:tc>
        <w:tc>
          <w:tcPr>
            <w:tcW w:w="25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1" w:name="dst100024"/>
            <w:bookmarkEnd w:id="81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2" w:name="dst100025"/>
            <w:bookmarkEnd w:id="82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1.2</w:t>
            </w:r>
          </w:p>
        </w:tc>
      </w:tr>
      <w:tr w:rsidR="00F75E81" w:rsidRPr="00F75E81" w:rsidTr="00257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3" w:name="dst100026"/>
            <w:bookmarkEnd w:id="83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Овощеводство</w:t>
            </w:r>
          </w:p>
        </w:tc>
        <w:tc>
          <w:tcPr>
            <w:tcW w:w="25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4" w:name="dst100027"/>
            <w:bookmarkEnd w:id="84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5" w:name="dst100028"/>
            <w:bookmarkEnd w:id="85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1.3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Животноводство</w:t>
            </w:r>
            <w:proofErr w:type="spellEnd"/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74" w:tooltip="1.8" w:history="1">
              <w:r w:rsidRPr="00F75E81">
                <w:rPr>
                  <w:rFonts w:ascii="Times New Roman" w:hAnsi="Times New Roman"/>
                  <w:sz w:val="24"/>
                  <w:szCs w:val="24"/>
                  <w:lang w:val="ru-RU" w:eastAsia="ru-RU"/>
                </w:rPr>
                <w:t>кодами 1.8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- </w:t>
            </w:r>
            <w:hyperlink w:anchor="Par89" w:tooltip="1.11" w:history="1">
              <w:r w:rsidRPr="00F75E81">
                <w:rPr>
                  <w:rFonts w:ascii="Times New Roman" w:hAnsi="Times New Roman"/>
                  <w:sz w:val="24"/>
                  <w:szCs w:val="24"/>
                  <w:lang w:val="ru-RU" w:eastAsia="ru-RU"/>
                </w:rPr>
                <w:t>1.11</w:t>
              </w:r>
            </w:hyperlink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1.15, 1.19, 1.20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</w:tr>
      <w:tr w:rsidR="00F75E81" w:rsidRPr="00F75E81" w:rsidTr="00257CDC"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Скотоводство</w:t>
            </w:r>
            <w:proofErr w:type="spellEnd"/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86" w:name="dst100042"/>
            <w:bookmarkEnd w:id="86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верблюдов, оленей);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7" w:name="dst100043"/>
            <w:bookmarkEnd w:id="87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1.8</w:t>
            </w:r>
          </w:p>
        </w:tc>
      </w:tr>
      <w:tr w:rsidR="00F75E81" w:rsidRPr="00F75E81" w:rsidTr="00257CDC"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Свиноводство</w:t>
            </w:r>
            <w:proofErr w:type="spellEnd"/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88" w:name="dst100051"/>
            <w:bookmarkEnd w:id="88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разведением свиней;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9" w:name="dst100052"/>
            <w:bookmarkEnd w:id="89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1.11</w:t>
            </w:r>
          </w:p>
        </w:tc>
      </w:tr>
      <w:tr w:rsidR="00F75E81" w:rsidRPr="00F75E81" w:rsidTr="00257CDC"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Хранение и переработка сельскохозяйственной продукции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1.15</w:t>
            </w:r>
          </w:p>
        </w:tc>
      </w:tr>
      <w:tr w:rsidR="00F75E81" w:rsidRPr="00F75E81" w:rsidTr="00257CDC"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Обеспечение</w:t>
            </w:r>
            <w:proofErr w:type="spellEnd"/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производства</w:t>
            </w:r>
            <w:proofErr w:type="spellEnd"/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1.18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Склад</w:t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перевалочных складов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6.9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Складские площадки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6.9.1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Коммунальное обслуживание </w:t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54" w:history="1">
              <w:r w:rsidRPr="00F75E81">
                <w:rPr>
                  <w:rFonts w:ascii="Times New Roman" w:eastAsia="Calibri" w:hAnsi="Times New Roman"/>
                  <w:color w:val="0000FF"/>
                  <w:sz w:val="24"/>
                  <w:szCs w:val="24"/>
                  <w:lang w:val="ru-RU"/>
                </w:rPr>
                <w:t>кодами 3.1.1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- </w:t>
            </w:r>
            <w:hyperlink r:id="rId55" w:history="1">
              <w:r w:rsidRPr="00F75E81">
                <w:rPr>
                  <w:rFonts w:ascii="Times New Roman" w:eastAsia="Calibri" w:hAnsi="Times New Roman"/>
                  <w:color w:val="0000FF"/>
                  <w:sz w:val="24"/>
                  <w:szCs w:val="24"/>
                  <w:lang w:val="ru-RU"/>
                </w:rPr>
                <w:t xml:space="preserve">3.1.2 </w:t>
              </w:r>
            </w:hyperlink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3.1 </w:t>
            </w:r>
          </w:p>
        </w:tc>
      </w:tr>
      <w:tr w:rsidR="00F75E81" w:rsidRPr="00F75E81" w:rsidTr="00257CDC"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автомобильных дорог</w:t>
            </w:r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56" w:anchor="dst100109" w:history="1">
              <w:r w:rsidRPr="00F75E81">
                <w:rPr>
                  <w:rFonts w:ascii="Times New Roman" w:hAnsi="Times New Roman"/>
                  <w:bCs/>
                  <w:snapToGrid w:val="0"/>
                  <w:sz w:val="24"/>
                  <w:szCs w:val="24"/>
                  <w:u w:val="single"/>
                  <w:lang w:val="ru-RU" w:eastAsia="ru-RU"/>
                </w:rPr>
                <w:t>кодами 2.7.1</w:t>
              </w:r>
            </w:hyperlink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, </w:t>
            </w:r>
            <w:hyperlink r:id="rId57" w:anchor="dst100250" w:history="1">
              <w:r w:rsidRPr="00F75E81">
                <w:rPr>
                  <w:rFonts w:ascii="Times New Roman" w:hAnsi="Times New Roman"/>
                  <w:bCs/>
                  <w:snapToGrid w:val="0"/>
                  <w:sz w:val="24"/>
                  <w:szCs w:val="24"/>
                  <w:u w:val="single"/>
                  <w:lang w:val="ru-RU" w:eastAsia="ru-RU"/>
                </w:rPr>
                <w:t>4.9</w:t>
              </w:r>
            </w:hyperlink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, </w:t>
            </w:r>
            <w:hyperlink r:id="rId58" w:anchor="dst100385" w:history="1">
              <w:r w:rsidRPr="00F75E81">
                <w:rPr>
                  <w:rFonts w:ascii="Times New Roman" w:hAnsi="Times New Roman"/>
                  <w:bCs/>
                  <w:snapToGrid w:val="0"/>
                  <w:sz w:val="24"/>
                  <w:szCs w:val="24"/>
                  <w:u w:val="single"/>
                  <w:lang w:val="ru-RU" w:eastAsia="ru-RU"/>
                </w:rPr>
                <w:t>7.2.3</w:t>
              </w:r>
            </w:hyperlink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  <w:proofErr w:type="gramEnd"/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7.2.1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536AC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ab/>
            </w: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ab/>
              <w:t>Условно разрешенные виды использования не устанавливаются</w:t>
            </w:r>
          </w:p>
        </w:tc>
      </w:tr>
    </w:tbl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F75E81" w:rsidRPr="00F75E81" w:rsidTr="00257CDC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300</w:t>
            </w: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</w:t>
            </w:r>
            <w:proofErr w:type="gram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.м</w:t>
            </w:r>
            <w:proofErr w:type="spellEnd"/>
            <w:proofErr w:type="gramEnd"/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</w:tbl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Градостроительные регламенты не устанавливаются для земель сельскохозяйственных угодий в составе земель сельскохозяйственного назначения в соответствии с ч. 6 ст. 36 Градостроительного кодекса РФ.</w:t>
      </w:r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>Действие градостроительного регламента не распространяется на земельные участки:</w:t>
      </w:r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75E81">
        <w:rPr>
          <w:rFonts w:ascii="Times New Roman" w:hAnsi="Times New Roman"/>
          <w:sz w:val="28"/>
          <w:szCs w:val="28"/>
          <w:lang w:val="ru-RU"/>
        </w:rPr>
        <w:t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</w:t>
      </w:r>
      <w:proofErr w:type="gramEnd"/>
      <w:r w:rsidRPr="00F75E81">
        <w:rPr>
          <w:rFonts w:ascii="Times New Roman" w:hAnsi="Times New Roman"/>
          <w:sz w:val="28"/>
          <w:szCs w:val="28"/>
          <w:lang w:val="ru-RU"/>
        </w:rPr>
        <w:t xml:space="preserve"> наследия;</w:t>
      </w:r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z w:val="28"/>
          <w:szCs w:val="28"/>
          <w:lang w:val="ru-RU"/>
        </w:rPr>
        <w:t xml:space="preserve"> 2) в границах территорий общего пользования;</w:t>
      </w:r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75E81">
        <w:rPr>
          <w:rFonts w:ascii="Times New Roman" w:hAnsi="Times New Roman"/>
          <w:sz w:val="28"/>
          <w:szCs w:val="28"/>
          <w:lang w:val="ru-RU"/>
        </w:rPr>
        <w:t>3) предназначенные для размещения линейных объектов и (или) занятые линейными объектами;</w:t>
      </w:r>
      <w:proofErr w:type="gramEnd"/>
    </w:p>
    <w:p w:rsidR="00F75E81" w:rsidRPr="00F75E81" w:rsidRDefault="00F75E81" w:rsidP="00F75E81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75E81">
        <w:rPr>
          <w:rFonts w:ascii="Times New Roman" w:hAnsi="Times New Roman"/>
          <w:sz w:val="28"/>
          <w:szCs w:val="28"/>
          <w:lang w:val="ru-RU"/>
        </w:rPr>
        <w:t>4) предоставленные для добычи полезных ископаемых.</w:t>
      </w:r>
      <w:proofErr w:type="gramEnd"/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ПРОИЗВОДСТВЕННЫЕ ЗОНЫ.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П-1. ЗОНА РАЗМЕЩЕНИЯ ПРОИЗВОДСТВЕННЫХ ОБЪЕКТОВ.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разрешительно-правовых условий и процедур формирования промышленных районов, узлов и площадок, включающих производственные предприятия, являющиеся источником шума, движения транспорта и других видов загрязнения окружающей среды.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требований.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5022"/>
        <w:gridCol w:w="2012"/>
      </w:tblGrid>
      <w:tr w:rsidR="00F75E81" w:rsidRPr="00536AC1" w:rsidTr="00257CDC">
        <w:trPr>
          <w:tblHeader/>
        </w:trPr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Легкая промышленность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</w:tcPr>
          <w:p w:rsidR="00F75E81" w:rsidRPr="00F75E81" w:rsidRDefault="00257CDC" w:rsidP="00257CD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57CD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6.3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Пищевая промышленность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6.4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Строительная промышленность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6.6</w:t>
            </w:r>
          </w:p>
        </w:tc>
      </w:tr>
      <w:tr w:rsidR="00F75E81" w:rsidRPr="00F75E81" w:rsidTr="00257CDC"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Энергетика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90" w:name="dst100339"/>
            <w:bookmarkEnd w:id="90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золоотвалов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гидротехнических сооружений);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 </w:t>
            </w:r>
            <w:hyperlink r:id="rId59" w:anchor="dst100115" w:history="1">
              <w:r w:rsidRPr="00F75E8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кодом 3.1</w:t>
              </w:r>
            </w:hyperlink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91" w:name="dst100340"/>
            <w:bookmarkEnd w:id="91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6.7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Деловое управление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4.1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Связь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6.8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Склад</w:t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перевалочных складов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6.9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Служебные гаражи </w:t>
            </w:r>
          </w:p>
          <w:p w:rsidR="00F75E81" w:rsidRPr="00F75E81" w:rsidRDefault="00F75E81" w:rsidP="00F75E81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:rsidR="00F75E81" w:rsidRPr="00F75E81" w:rsidRDefault="00F75E81" w:rsidP="00F75E81">
            <w:pPr>
              <w:tabs>
                <w:tab w:val="left" w:pos="1888"/>
              </w:tabs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60" w:history="1">
              <w:r w:rsidRPr="00F75E81">
                <w:rPr>
                  <w:rFonts w:ascii="Times New Roman" w:eastAsia="Calibri" w:hAnsi="Times New Roman"/>
                  <w:color w:val="0000FF"/>
                  <w:sz w:val="24"/>
                  <w:szCs w:val="24"/>
                  <w:lang w:val="ru-RU"/>
                </w:rPr>
                <w:t>кодами 3.0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, </w:t>
            </w:r>
            <w:hyperlink r:id="rId61" w:history="1">
              <w:r w:rsidRPr="00F75E81">
                <w:rPr>
                  <w:rFonts w:ascii="Times New Roman" w:eastAsia="Calibri" w:hAnsi="Times New Roman"/>
                  <w:color w:val="0000FF"/>
                  <w:sz w:val="24"/>
                  <w:szCs w:val="24"/>
                  <w:lang w:val="ru-RU"/>
                </w:rPr>
                <w:t>4.0</w:t>
              </w:r>
            </w:hyperlink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, а также для стоянки и хранения транспортных средств общего пользования, в том числе в депо 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4.9 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Заправка транспортных средств </w:t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4.9.1.1 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Автомобильные мойки </w:t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4.9.1.3 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Ремонт автомобилей </w:t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4.9.1.4 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Хранение автотранспорта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машино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-места, за исключением гаражей, размещение которых предусмотрено содержанием вида разрешенного использования с кодами 2.7.2, 4.9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2.7.1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коммунальных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услуг</w:t>
            </w:r>
            <w:proofErr w:type="spellEnd"/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и плавки снега)</w:t>
            </w:r>
            <w:proofErr w:type="gramEnd"/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3.1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F75E81" w:rsidRPr="00F75E81" w:rsidTr="00257CDC"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lastRenderedPageBreak/>
              <w:t>Складские площадки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6.9.1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Бытовое обслуживание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3.3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Обеспечение внутреннего правопорядка</w:t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Росгвардии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8.3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Приюты для животных </w:t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объектов капитального строительства, предназначенных для оказания ветеринарных услуг в стационаре; 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объектов капитального строительства, предназначенных для организации гостиниц для животных 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3.10.2 </w:t>
            </w:r>
          </w:p>
        </w:tc>
      </w:tr>
    </w:tbl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96"/>
        <w:gridCol w:w="6376"/>
        <w:gridCol w:w="989"/>
        <w:gridCol w:w="1794"/>
      </w:tblGrid>
      <w:tr w:rsidR="00F75E81" w:rsidRPr="00F75E81" w:rsidTr="00257CDC">
        <w:trPr>
          <w:tblHeader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/>
              </w:rPr>
              <w:t>300</w:t>
            </w:r>
          </w:p>
        </w:tc>
      </w:tr>
      <w:tr w:rsidR="00F75E81" w:rsidRPr="00F75E8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8</w:t>
            </w: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</w:tr>
    </w:tbl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ЗОНЫ СПЕЦИАЛЬНОГО НАЗНАЧЕНИЯ.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С-2. ЗОНА КЛАДБИЩ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разрешительно-правовых условий и процедур формирования кладбищ и установление территорий их влияния.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5022"/>
        <w:gridCol w:w="2012"/>
      </w:tblGrid>
      <w:tr w:rsidR="00F75E81" w:rsidRPr="00536AC1" w:rsidTr="00257CDC">
        <w:trPr>
          <w:tblHeader/>
        </w:trPr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F75E81" w:rsidRPr="00F75E81" w:rsidTr="00257CDC">
        <w:trPr>
          <w:tblHeader/>
        </w:trPr>
        <w:tc>
          <w:tcPr>
            <w:tcW w:w="143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8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Ритуальная деятельность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Размещение кладбищ, крематориев и мест 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захоронения;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соответствующих культовых сооружений;</w:t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12.1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Благоустройство территории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12.0.2</w:t>
            </w:r>
          </w:p>
        </w:tc>
      </w:tr>
      <w:tr w:rsidR="00F75E81" w:rsidRPr="00F75E81" w:rsidTr="00257CDC">
        <w:tc>
          <w:tcPr>
            <w:tcW w:w="143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 xml:space="preserve">Улично-дорожная сеть </w:t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>велотранспортной</w:t>
            </w:r>
            <w:proofErr w:type="spellEnd"/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 xml:space="preserve"> и инженерной инфраструктуры; 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>размещение придорожных стоянок (парковок) транспортных сре</w:t>
            </w:r>
            <w:proofErr w:type="gramStart"/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>дств в гр</w:t>
            </w:r>
            <w:proofErr w:type="gramEnd"/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62" w:history="1">
              <w:r w:rsidRPr="00F75E81">
                <w:rPr>
                  <w:rFonts w:ascii="Times New Roman" w:eastAsia="Calibri" w:hAnsi="Times New Roman"/>
                  <w:bCs/>
                  <w:color w:val="0000FF"/>
                  <w:sz w:val="24"/>
                  <w:szCs w:val="24"/>
                  <w:lang w:val="ru-RU"/>
                </w:rPr>
                <w:t>кодами 2.7.1</w:t>
              </w:r>
            </w:hyperlink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 xml:space="preserve">, </w:t>
            </w:r>
            <w:hyperlink r:id="rId63" w:history="1">
              <w:r w:rsidRPr="00F75E81">
                <w:rPr>
                  <w:rFonts w:ascii="Times New Roman" w:eastAsia="Calibri" w:hAnsi="Times New Roman"/>
                  <w:bCs/>
                  <w:color w:val="0000FF"/>
                  <w:sz w:val="24"/>
                  <w:szCs w:val="24"/>
                  <w:lang w:val="ru-RU"/>
                </w:rPr>
                <w:t>4.9</w:t>
              </w:r>
            </w:hyperlink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 xml:space="preserve">, </w:t>
            </w:r>
            <w:hyperlink r:id="rId64" w:history="1">
              <w:r w:rsidRPr="00F75E81">
                <w:rPr>
                  <w:rFonts w:ascii="Times New Roman" w:eastAsia="Calibri" w:hAnsi="Times New Roman"/>
                  <w:bCs/>
                  <w:color w:val="0000FF"/>
                  <w:sz w:val="24"/>
                  <w:szCs w:val="24"/>
                  <w:lang w:val="ru-RU"/>
                </w:rPr>
                <w:t>7.2.3</w:t>
              </w:r>
            </w:hyperlink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 xml:space="preserve">, а также некапитальных сооружений, предназначенных для охраны транспортных средств 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 xml:space="preserve">12.0.1 </w:t>
            </w:r>
          </w:p>
        </w:tc>
      </w:tr>
      <w:tr w:rsidR="00F75E81" w:rsidRPr="00F75E81" w:rsidTr="00257CDC">
        <w:tc>
          <w:tcPr>
            <w:tcW w:w="5000" w:type="pct"/>
            <w:gridSpan w:val="3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val="ru-RU" w:eastAsia="ru-RU"/>
              </w:rPr>
              <w:t>Условно разрешенные виды использования</w:t>
            </w:r>
          </w:p>
        </w:tc>
      </w:tr>
      <w:tr w:rsidR="00F75E81" w:rsidRPr="00F75E81" w:rsidTr="00257CDC">
        <w:trPr>
          <w:trHeight w:val="369"/>
        </w:trPr>
        <w:tc>
          <w:tcPr>
            <w:tcW w:w="143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Магазины </w:t>
            </w:r>
          </w:p>
        </w:tc>
        <w:tc>
          <w:tcPr>
            <w:tcW w:w="2548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кв. м </w:t>
            </w:r>
          </w:p>
        </w:tc>
        <w:tc>
          <w:tcPr>
            <w:tcW w:w="1021" w:type="pct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4.4 </w:t>
            </w:r>
          </w:p>
        </w:tc>
      </w:tr>
    </w:tbl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F75E81" w:rsidRPr="00F75E81" w:rsidTr="00257CDC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  <w:proofErr w:type="spellEnd"/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E81" w:rsidRPr="00F75E81" w:rsidRDefault="00F75E81" w:rsidP="00F75E8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  <w:proofErr w:type="spellEnd"/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E81" w:rsidRPr="00F75E81" w:rsidRDefault="00F75E81" w:rsidP="00F75E8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1</w:t>
            </w: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</w:tbl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ЗОНЫ ИНЖЕНЕРНОЙ И ТРАНСПОРТНОЙ ИНФРАСТРУКТУРЫ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ИТ-1. ЗОНА ОБЪЕКТОВ ТРАНСПОРТНОЙ ИНФРАСТРУКТУРЫ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правовых условий эксплуатации объектов транспортной инфраструктуры и линейно-кабельных сооружений. В соответствии с подпунктом 3 пункта 3 статьи 36 Градостроительного кодекса Российской Федерации действие градостроительных регламентов на земельные участки и объекты капитального строительства в этой зоне не распространяется. Их использование определяется уполномоченными органами в соответствии с законодательством Российской Федерации.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728"/>
        <w:gridCol w:w="4643"/>
        <w:gridCol w:w="2376"/>
        <w:gridCol w:w="176"/>
      </w:tblGrid>
      <w:tr w:rsidR="00F75E81" w:rsidRPr="00536AC1" w:rsidTr="00257CDC">
        <w:trPr>
          <w:gridAfter w:val="1"/>
          <w:wAfter w:w="176" w:type="dxa"/>
          <w:tblHeader/>
          <w:jc w:val="center"/>
        </w:trPr>
        <w:tc>
          <w:tcPr>
            <w:tcW w:w="2836" w:type="dxa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4643" w:type="dxa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Описание вида разрешенного использования земельного участка</w:t>
            </w:r>
          </w:p>
        </w:tc>
        <w:tc>
          <w:tcPr>
            <w:tcW w:w="2376" w:type="dxa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Код разрешенного использования земельного участка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9855" w:type="dxa"/>
            <w:gridSpan w:val="4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Основные виды разрешенного использования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Заправка транспортных средств</w:t>
            </w:r>
          </w:p>
        </w:tc>
        <w:tc>
          <w:tcPr>
            <w:tcW w:w="4643" w:type="dxa"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2" w:name="dst100255"/>
            <w:bookmarkEnd w:id="92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376" w:type="dxa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3" w:name="dst100256"/>
            <w:bookmarkEnd w:id="93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4.9.1.1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Обеспечение дорожного отдыха</w:t>
            </w:r>
          </w:p>
        </w:tc>
        <w:tc>
          <w:tcPr>
            <w:tcW w:w="4643" w:type="dxa"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4" w:name="dst100258"/>
            <w:bookmarkEnd w:id="94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376" w:type="dxa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5" w:name="dst100259"/>
            <w:bookmarkEnd w:id="95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4.9.1.2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Автомобильные мойки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6" w:name="dst100261"/>
            <w:bookmarkEnd w:id="96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7" w:name="dst100262"/>
            <w:bookmarkEnd w:id="97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4.9.1.3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8" w:name="dst100263"/>
            <w:bookmarkEnd w:id="98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Ремонт автомобилей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9" w:name="dst100264"/>
            <w:bookmarkEnd w:id="99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100" w:name="dst100265"/>
            <w:bookmarkEnd w:id="100"/>
            <w:r w:rsidRPr="00F75E81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4.9.1.4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Автомобильный транспорт</w:t>
            </w:r>
          </w:p>
        </w:tc>
        <w:tc>
          <w:tcPr>
            <w:tcW w:w="4643" w:type="dxa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7.2.1 - 7.2.3</w:t>
            </w:r>
          </w:p>
        </w:tc>
        <w:tc>
          <w:tcPr>
            <w:tcW w:w="2376" w:type="dxa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7.2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автомобильных дорог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bookmarkStart w:id="101" w:name="dst100378"/>
            <w:bookmarkEnd w:id="101"/>
            <w:proofErr w:type="gramStart"/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65" w:anchor="dst100109" w:history="1">
              <w:r w:rsidRPr="00F75E8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/>
                  <w:lang w:val="ru-RU" w:eastAsia="ru-RU"/>
                </w:rPr>
                <w:t>кодами 2.7.1</w:t>
              </w:r>
            </w:hyperlink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, </w:t>
            </w:r>
            <w:hyperlink r:id="rId66" w:anchor="dst100250" w:history="1">
              <w:r w:rsidRPr="00F75E8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/>
                  <w:lang w:val="ru-RU" w:eastAsia="ru-RU"/>
                </w:rPr>
                <w:t>4.9</w:t>
              </w:r>
            </w:hyperlink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, </w:t>
            </w:r>
            <w:hyperlink r:id="rId67" w:anchor="dst100385" w:history="1">
              <w:r w:rsidRPr="00F75E8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/>
                  <w:lang w:val="ru-RU" w:eastAsia="ru-RU"/>
                </w:rPr>
                <w:t>7.2.3</w:t>
              </w:r>
            </w:hyperlink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 xml:space="preserve"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</w:t>
            </w:r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lastRenderedPageBreak/>
              <w:t>дорожного движения</w:t>
            </w:r>
            <w:proofErr w:type="gram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102" w:name="dst100379"/>
            <w:bookmarkEnd w:id="102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7.2.1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103" w:name="dst100380"/>
            <w:bookmarkEnd w:id="103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Обслуживание перевозок пассажиров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bookmarkStart w:id="104" w:name="dst100381"/>
            <w:bookmarkEnd w:id="104"/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 </w:t>
            </w:r>
            <w:hyperlink r:id="rId68" w:anchor="dst100397" w:history="1">
              <w:r w:rsidRPr="00F75E8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/>
                  <w:lang w:val="ru-RU" w:eastAsia="ru-RU"/>
                </w:rPr>
                <w:t>кодом 7.6</w:t>
              </w:r>
            </w:hyperlink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105" w:name="dst100382"/>
            <w:bookmarkEnd w:id="105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7.2.2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106" w:name="dst100383"/>
            <w:bookmarkEnd w:id="106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Стоянки транспорта общего пользования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bookmarkStart w:id="107" w:name="dst100384"/>
            <w:bookmarkEnd w:id="107"/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108" w:name="dst100385"/>
            <w:bookmarkEnd w:id="108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7.2.3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Земельные участки (территории) общего пользования</w:t>
            </w:r>
          </w:p>
        </w:tc>
        <w:tc>
          <w:tcPr>
            <w:tcW w:w="4643" w:type="dxa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2376" w:type="dxa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Трубопроводный транспорт</w:t>
            </w:r>
          </w:p>
        </w:tc>
        <w:tc>
          <w:tcPr>
            <w:tcW w:w="4643" w:type="dxa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трубопроводов.</w:t>
            </w:r>
          </w:p>
        </w:tc>
        <w:tc>
          <w:tcPr>
            <w:tcW w:w="2376" w:type="dxa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7.5</w:t>
            </w:r>
          </w:p>
        </w:tc>
      </w:tr>
      <w:tr w:rsidR="00F75E81" w:rsidRPr="00F75E81" w:rsidTr="00257CDC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536AC1" w:rsidTr="00257CDC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Вспомогательные виды использования не устанавливаются</w:t>
            </w:r>
          </w:p>
        </w:tc>
      </w:tr>
      <w:tr w:rsidR="00F75E81" w:rsidRPr="00F75E81" w:rsidTr="00257CDC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536AC1" w:rsidTr="00257CDC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Условно разрешенные виды использования не устанавливаются</w:t>
            </w:r>
          </w:p>
        </w:tc>
      </w:tr>
    </w:tbl>
    <w:p w:rsidR="00F75E81" w:rsidRPr="00F75E81" w:rsidRDefault="00F75E81" w:rsidP="00F75E8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/>
          <w:sz w:val="28"/>
          <w:szCs w:val="28"/>
          <w:lang w:val="ru-RU" w:eastAsia="ar-SA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F75E81" w:rsidRPr="00F75E81" w:rsidTr="00257CDC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  <w:proofErr w:type="spellEnd"/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E81" w:rsidRPr="00F75E81" w:rsidRDefault="00F75E81" w:rsidP="00F75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  <w:proofErr w:type="spellEnd"/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E81" w:rsidRPr="00F75E81" w:rsidRDefault="00F75E81" w:rsidP="00F75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</w:t>
            </w: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lastRenderedPageBreak/>
              <w:t>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-98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установлению</w:t>
            </w:r>
            <w:proofErr w:type="spellEnd"/>
          </w:p>
        </w:tc>
      </w:tr>
    </w:tbl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ИТ-2. ЗОНА ОБЪЕКТОВ ИНЖЕНЕРНОЙ ИНФРАСТРУКТУРЫ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правовых условий эксплуатации объектов инженерной инфраструктуры. В соответствии с подпунктом 3 пункта 3 статьи 36 Градостроительного кодекса Российской Федерации действие градостроительных регламентов на земельные участки и объекты капитального строительства в этой зоне не распространяется. Их использование определяется уполномоченными органами в соответствии с законодательством Российской Федерации.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728"/>
        <w:gridCol w:w="4643"/>
        <w:gridCol w:w="2376"/>
        <w:gridCol w:w="176"/>
      </w:tblGrid>
      <w:tr w:rsidR="00F75E81" w:rsidRPr="00536AC1" w:rsidTr="00257CDC">
        <w:trPr>
          <w:gridAfter w:val="1"/>
          <w:wAfter w:w="176" w:type="dxa"/>
          <w:tblHeader/>
          <w:jc w:val="center"/>
        </w:trPr>
        <w:tc>
          <w:tcPr>
            <w:tcW w:w="2836" w:type="dxa"/>
            <w:gridSpan w:val="2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4643" w:type="dxa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Описание вида разрешенного использования земельного участка</w:t>
            </w:r>
          </w:p>
        </w:tc>
        <w:tc>
          <w:tcPr>
            <w:tcW w:w="2376" w:type="dxa"/>
            <w:vAlign w:val="center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Код разрешенного использования земельного участка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9855" w:type="dxa"/>
            <w:gridSpan w:val="4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Основные виды разрешенного использования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Энергетика</w:t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643" w:type="dxa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золоотвалов</w:t>
            </w:r>
            <w:proofErr w:type="spellEnd"/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 xml:space="preserve">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</w:t>
            </w:r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lastRenderedPageBreak/>
              <w:t>разрешенного использования с кодом 3.1</w:t>
            </w:r>
          </w:p>
        </w:tc>
        <w:tc>
          <w:tcPr>
            <w:tcW w:w="2376" w:type="dxa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6.7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lastRenderedPageBreak/>
              <w:t>Связь</w:t>
            </w:r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ab/>
            </w:r>
          </w:p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643" w:type="dxa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2376" w:type="dxa"/>
          </w:tcPr>
          <w:p w:rsidR="00F75E81" w:rsidRPr="00F75E81" w:rsidRDefault="00F75E81" w:rsidP="00F75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6.8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коммунальных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услуг</w:t>
            </w:r>
            <w:proofErr w:type="spellEnd"/>
          </w:p>
        </w:tc>
        <w:tc>
          <w:tcPr>
            <w:tcW w:w="4643" w:type="dxa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2376" w:type="dxa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F75E81" w:rsidRPr="00F75E81" w:rsidTr="00257CDC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F75E81" w:rsidRPr="00F75E81" w:rsidRDefault="00F75E81" w:rsidP="00F75E81">
            <w:pPr>
              <w:shd w:val="clear" w:color="auto" w:fill="FFFFFF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Трубопроводный транспорт</w:t>
            </w:r>
          </w:p>
        </w:tc>
        <w:tc>
          <w:tcPr>
            <w:tcW w:w="4643" w:type="dxa"/>
          </w:tcPr>
          <w:p w:rsidR="00F75E81" w:rsidRPr="00F75E81" w:rsidRDefault="00F75E81" w:rsidP="00F75E81">
            <w:pPr>
              <w:shd w:val="clear" w:color="auto" w:fill="FFFFFF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Трубопроводный транспорт</w:t>
            </w:r>
          </w:p>
        </w:tc>
        <w:tc>
          <w:tcPr>
            <w:tcW w:w="2376" w:type="dxa"/>
          </w:tcPr>
          <w:p w:rsidR="00F75E81" w:rsidRPr="00F75E81" w:rsidRDefault="00F75E81" w:rsidP="00F75E81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F75E81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7.5</w:t>
            </w:r>
          </w:p>
        </w:tc>
      </w:tr>
      <w:tr w:rsidR="00F75E81" w:rsidRPr="00F75E81" w:rsidTr="00257CDC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разрешенного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536AC1" w:rsidTr="00257CDC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Вспомогательные виды использования не устанавливаются</w:t>
            </w:r>
          </w:p>
        </w:tc>
      </w:tr>
      <w:tr w:rsidR="00F75E81" w:rsidRPr="00F75E81" w:rsidTr="00257CDC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разрешенные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виды</w:t>
            </w:r>
            <w:proofErr w:type="spellEnd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</w:tr>
      <w:tr w:rsidR="00F75E81" w:rsidRPr="00536AC1" w:rsidTr="00257CDC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</w:tcPr>
          <w:p w:rsidR="00F75E81" w:rsidRPr="00F75E81" w:rsidRDefault="00F75E81" w:rsidP="00F75E8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Условно разрешенные виды использования не устанавливаются</w:t>
            </w:r>
          </w:p>
        </w:tc>
      </w:tr>
    </w:tbl>
    <w:p w:rsidR="00F75E81" w:rsidRPr="00F75E81" w:rsidRDefault="00F75E81" w:rsidP="00F75E8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/>
          <w:sz w:val="28"/>
          <w:szCs w:val="28"/>
          <w:lang w:val="ru-RU" w:eastAsia="ar-SA"/>
        </w:rPr>
      </w:pPr>
    </w:p>
    <w:p w:rsidR="00F75E81" w:rsidRPr="00F75E81" w:rsidRDefault="00F75E81" w:rsidP="00F75E81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F75E81" w:rsidRPr="00F75E81" w:rsidTr="00257CDC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измер</w:t>
            </w:r>
            <w:proofErr w:type="spellEnd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  <w:proofErr w:type="spellEnd"/>
          </w:p>
        </w:tc>
      </w:tr>
      <w:tr w:rsidR="00F75E81" w:rsidRPr="00F75E81" w:rsidTr="00257CDC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75E81" w:rsidRPr="00536AC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Предельные (минимальные и (или) максимальные) </w:t>
            </w: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lastRenderedPageBreak/>
              <w:t>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  <w:proofErr w:type="spellEnd"/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E81" w:rsidRPr="00F75E81" w:rsidRDefault="00F75E81" w:rsidP="00F75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площадь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земельного</w:t>
            </w:r>
            <w:proofErr w:type="spellEnd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участка</w:t>
            </w:r>
            <w:proofErr w:type="spell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  <w:proofErr w:type="spellEnd"/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E81" w:rsidRPr="00F75E81" w:rsidRDefault="00F75E81" w:rsidP="00F75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  <w:tr w:rsidR="00F75E81" w:rsidRPr="00F75E81" w:rsidTr="00257CDC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F75E8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E81" w:rsidRPr="00F75E81" w:rsidRDefault="00F75E81" w:rsidP="00F75E81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подлежит</w:t>
            </w:r>
            <w:proofErr w:type="spellEnd"/>
            <w:r w:rsidRPr="00F75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5E81">
              <w:rPr>
                <w:rFonts w:ascii="Times New Roman" w:hAnsi="Times New Roman"/>
                <w:sz w:val="24"/>
                <w:szCs w:val="24"/>
              </w:rPr>
              <w:t>установлению</w:t>
            </w:r>
            <w:proofErr w:type="spellEnd"/>
          </w:p>
        </w:tc>
      </w:tr>
    </w:tbl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F75E81" w:rsidRPr="00F75E81" w:rsidRDefault="00F75E81" w:rsidP="00F75E81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F75E81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F75E81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F75E81" w:rsidRPr="00F75E81" w:rsidRDefault="00F75E81" w:rsidP="00F75E8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75E81">
        <w:rPr>
          <w:rFonts w:ascii="Times New Roman" w:hAnsi="Times New Roman"/>
          <w:b/>
          <w:bCs/>
          <w:sz w:val="28"/>
          <w:szCs w:val="28"/>
          <w:lang w:val="ru-RU"/>
        </w:rPr>
        <w:t>Статья 19.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</w:p>
    <w:p w:rsidR="00F75E81" w:rsidRPr="00F75E81" w:rsidRDefault="00F75E81" w:rsidP="00F75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/>
          <w:bCs/>
          <w:sz w:val="28"/>
          <w:szCs w:val="28"/>
          <w:lang w:val="ru-RU"/>
        </w:rPr>
        <w:t>19.1. Общие положения об ограничениях использования земельных участков и объектов капитального строительства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1. В настоящей главе указаны ограничения использования земельных участков и объектов капитального строительства в границах зон с особыми условиями использования территорий, отображенных на Карте градостроительного зонирования. Границы зон с особыми условиями использования территорий настоящих Правил.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2. Ограничения использования земельных участков и объектов капитального строительства действуют в границах зон с особыми условиями использования территорий, установленных в соответствии с законодательством Российской Федерации.</w:t>
      </w:r>
    </w:p>
    <w:p w:rsid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3. В случае изменения границ зон с особыми условиями использования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территорий в порядке, установленном действующим законодательством, ограничения использования земельных участков и объектов капитального строительства действуют в границах зон с особыми условиями использования территорий, установленных в соответствии с законодательством Российской Федерации.</w:t>
      </w:r>
    </w:p>
    <w:p w:rsidR="00A5147D" w:rsidRPr="00257CDC" w:rsidRDefault="00A5147D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/>
          <w:bCs/>
          <w:sz w:val="28"/>
          <w:szCs w:val="28"/>
          <w:lang w:val="ru-RU"/>
        </w:rPr>
        <w:t>19.2. Ограничения использования земельных участков и объектов капитального строительства на территории санитарно-защитных зон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1. В целях охраны условий жизнедеятельности человека, среды обитания растений, животных и других организмов вокруг промышленных зон и объектов хозяйственной и иной деятельности, оказывающих негативное воздействие на окружающую среду (шум, вибрация, электромагнитные поля и др.), создаются защитные и охранные зоны, в том числе санитарно-защитные зоны (далее - СЗЗ).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2. На территории СЗЗ в соответствии с законодательством Российской Федерации, в том числе Федеральными законами от 30.03.1999 № 52-ФЗ «О санитарно-эпидемиологическом благополучии населения», от 10.01.2002 № 7-ФЗ «Об охране окружающей среды», устанавливается специальный режим использования земельных участков и объектов капитального строительства.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3. Содержание указанного режима использования земельных участков и объектов капитального строительства определено санитарно-эпидемиологическими правилами и нормативами «Санитарно-защитные зоны и санитарная классификация предприятий, сооружений и иных объектов. СанПиН 2.2.1/2.1.1.1200-03»,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введенных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в действие постановлением Главного государственного санитарного врача Российской Федерации от 25.09.2007 № 74.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4. В соответствии с указанным режимом использования земельных участков и объектов капитального строительства на территории СЗЗ не допускается размещать: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жилую застройку, включая отдельные жилые дома;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ландшафтно-рекреационные зоны;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зоны отдыха;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территории курортов, санаториев и домов отдыха;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5) территории садоводческих товариществ и коттеджной застройки;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6) коллективные или индивидуальные дачные и садово-огородные участки, а также другие территории с нормируемыми показателями качества среды обитания;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7) спортивные сооружения;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8) детские площадки;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9) образовательные и детские учреждения;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10) лечебно-профилактические и оздоровительные учреждения общего пользования.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5. Допускается размещать в границах СЗЗ промышленного объекта или производства: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1) нежилые помещения для дежурного аварийного персонала;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помещения для пребывания работающих по вахтовому методу (не более двух недель);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здания управления;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конструкторские бюро;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5) здания административного назначения;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6) научно-исследовательские лаборатории;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7) поликлиники;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8) спортивно-оздоровительные сооружения закрытого типа;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9) бани;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10) прачечные;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11) объекты торговли и общественного питания;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12) мотели;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13) гостиницы;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14) гаражи;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15) площадки и сооружения для хранения общественного и индивидуального транспорта;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16) пожарные депо;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17) местные и транзитные коммуникации;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18) ЛЭП;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19) электроподстанции;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20)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нефте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>- и газопроводы;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21) артезианские скважины для технического водоснабжения;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22)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водоохлаждающие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сооружения для подготовки технической воды;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23) канализационные насосные станции;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24) сооружения оборотного водоснабжения;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25) автозаправочные станции;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26) станции технического обслуживания автомобилей.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6. В ССЗ объектов пищевых отраслей промышленности, оптовых складов продовольственного сырья и пищевой продукции, производства лекарственных веществ, лекарственных средств и (или) лекарственных форм, складов сырья и полупродуктов для фармацевтических предприятий допускается размещение новых профильных, однотипных объектов, при исключении взаимного негативного воздействия на продукцию, среду обитания и здоровье человека.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7. СЗЗ или какая-либо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8. Размеры санитарно-защитных зон для промышленных объектов и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производств, являющихся источниками физических факторов воздействия на население устанавливаются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на основании акустических расчетов с учетом места расположения источников и характера создаваемого ими шума,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электромагнитых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полей, излучений, инфразвука и других физических факторов. Для установления размеров санитарно-защитных зон расчетные параметры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должны быть подтверждены натурными измерениями факторов физического воздействия на атмосферный воздух.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9. Размеры санитарно-защитных зон определяются в соответствии с действующими санитарно-эпидемиологическими нормами допустимых уровней шума, электромагнитных излучений, инфразвука, рассеянного лазерного излучения и других физических факторов на внешней границе санитарно-защитной зоны.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10. В целях защиты населения от воздействия электрического поля, создаваемого воздушными линиями электропередачи (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) устанавливаются санитарные разрывы вдоль трассы высоковольтной линии, за пределами которых напряженность электрического поля не превышает 1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кВ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>/м.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11. Для вновь проектируемых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>,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направлении, перпендикулярном к ВЛ: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- 20 м - для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напряжением 330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кВ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- 30 м - для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напряжением 500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кВ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- 40 м - для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напряжением 750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кВ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- 55 м - для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напряжением 1150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кВ.</w:t>
      </w:r>
      <w:proofErr w:type="spellEnd"/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12. При вводе объекта в эксплуатацию и в процессе эксплуатации санитарный разрыв должен быть скорректирован по результатам инструментальных измерений.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13. Установление размера санитарно-защитных зон в местах размещения передающих радиотехнических объектов проводится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14. На территории зон санитарной охраны источников питьевого водоснабжения (далее - ЗСО) в соответствии с Федеральным законом от 30.03.1999 № 52-ФЗ «О санитарно-эпидемиологическом благополучии населения» устанавливается специальный режим использования территории, включающий комплекс мероприятий, направленных на предупреждение ухудшения качества воды.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15. Принципиальное содержание указанного режима установлено СанПиН 2.1.4.1110-02 (зоны санитарной охраны источников водоснабжения и водопроводов питьевого назначения).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ЗСО, разрабатываемого и утверждаемого в соответствии с действующим законодательством, и внесено в качестве изменений в настоящие Правила.</w:t>
      </w:r>
      <w:proofErr w:type="gramEnd"/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16. Режим ЗСО включает мероприятия на территории ЗСО подземных источников водоснабжения, мероприятия на территории ЗСО поверхностных источников водоснабжения, мероприятия по санитарно-защитной полосе водоводов.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17. Границы первого пояса зоны подземного источника водоснабжения должны устанавливаться от одиночного водозабора (скважина, шахтный колодец, каптаж) или от крайних водозаборных сооружений группового водозабора на расстояниях: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30 м при использовании защищенных подземных вод;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50 м при использовании недостаточно защищенных подземных вод.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Мероприятия по первому поясу ЗСО подземных источников водоснабжения: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не допускаются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 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водопроводные сооружения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5)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18. Границы второго пояса зоны подземного источника водоснабжения устанавливаются расчетом, учитывающим время продвижения микробного загрязнения воды до водозабора, принимаемое в зависимости от климатических районов и защищенности подземных вод от 100 до 400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сут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Граница третьего пояса зоны подземного источника водоснабжения определяется расчетом, учитывающим время продвижения химического загрязнения воды до водозабора, которое должно быть больше принятой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продолжительности эксплуатации водозабора, но не менее 25 лет.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Мероприятия по второму и третьему поясам ЗСО подземных источников водоснабжения: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бурение новых скважин и новое строительство, связанное с нарушением почвенного покрова, производится при обязательном согласовании с органами государственного санитарно-эпидемиологического надзора;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запрещение закачки отработанных вод в подземные горизонты, подземного складирования твердых отходов и разработки недр земли;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4) запрещение размещения складов горюче-смазочных материалов, ядохимикатов и минеральных удобрений, накопителей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промстоков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шламохранилищ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при использовании защищенных подземных вод при условии выполнения специальных мероприятий по защите водоносного горизонта от загрязнения при наличии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санитарно-эпидемиологического заключения органов государственного санитарно-эпидемиологического надзора, выданного с учетом заключения органов геологического контроля;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5) 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гигиеническими требованиями к охране поверхностных вод.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19. Мероприятия по второму поясу ЗСО подземных источников водоснабжения: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кроме мероприятий, указанных в пункте 4 настоящей статьи, в пределах второго пояса ЗСО подземных источников водоснабжения не допускается: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а)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б) применение удобрений и ядохимикатов;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в) рубка леса главного пользования и реконструкции;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20. Мероприятия по первому поясу ЗСО поверхностных источников водоснабжения: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1) на территории первого пояса ЗСО поверхностного источника водоснабжения должны предусматриваться мероприятия, установленные для подземных источников водоснабжения;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не допускается 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акватория первого пояса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21. Во втором поясе зоны поверхностного источника водоснабжения запрещается: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а) загрязнение территорий нечистотами, мусором, навозом, промышленными отходами и др.;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б) размещение складов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горючесмазочных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материалов, ядохимикатов и минеральных удобрений, накопителей,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шламохранилищ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и других объектов, которые могут вызвать химические загрязнения источников водоснабжения;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в) размещение кладбищ, скотомогильников, полей ассенизации, полей фильтрации, земледельческих полей орошения, навозохранилищ, силосных траншей, животноводческих и птицеводческих предприятий и других объектов, которые могут вызвать микробные загрязнения источников водоснабжения; 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г) применение удобрений и ядохимикатов. 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д) закачка отработавших вод в подземные пласты;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е)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подземное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складирования твердых отходов;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ж) разработка недр земли; а также ликвидация поглощающих скважин и шахтных колодцев, которые могут загрязнить водоносные пласты.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Мероприятия по второму и третьему поясам ЗСО поверхностных источников водоснабжения: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1) выявление объектов, загрязняющих источники водоснабжения, с разработкой конкретных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водоохранных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мероприятий, обеспеченных источниками финансирования, подрядными организациями и согласованных с центром государственного санитарно-эпидемиологического надзора;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регулирование отведения территории для нового строительства жилых, промышленных и сельскохозяйственных объектов, а также согласование изменений технологий действующих предприятий, связанных с повышением степени опасности загрязнения сточными водами источника водоснабжения;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недопущение 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все работы, в том числе добыча песка, гравия, дноуглубительные, в пределах акватории ЗСО допускаются по согласованию с центром государственного санитарно-эпидемиологического надзора лишь при обосновании гидрологическими расчетами отсутствия ухудшения качества воды в створе водозабора;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5) использование химических методов борьбы с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эвтрофикацией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водоемов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допускается при условии применения препаратов, имеющих положительное санитарно-эпидемиологическое заключение государственной санитарно-эпидемиологической службы Российской Федерации;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6) при наличии судоходства необходимо оборудование судов, дебаркадеров и брандвахт устройствами для сбора фановых и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подсланевых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вод и твердых отходов; оборудование на пристанях сливных станций и приемников для сбора твердых отходов.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22. Мероприятия по второму поясу ЗСО поверхностных источников водоснабжения.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Кроме мероприятий, указанных в пункте 8 настоящей статьи, в пределах второго пояса ЗСО поверхностных источников водоснабжения подлежат выполнению следующие мероприятия: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не производятся рубки леса главного пользования и реконструкции, а также закрепление за лесозаготовительными предприятиями древесины на корню и лесосечного фонда долгосрочного пользования. Допускаются только рубки ухода и санитарные рубки леса;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запрещение 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500м, которое может привести к ухудшению качества или уменьшению количества воды источника водоснабжения;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использование источников водоснабжения в пределах второго пояса ЗСО для купания, туризма, водного спорта и рыбной ловли допускается в установленных местах при условии соблюдения гигиенических требований к охране поверхностных вод, а также гигиенических требований к зонам рекреации водных объектов;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в границах второго пояса зоны санитарной охраны запрещается сброс промышленных, сельскохозяйственных, городских и ливневых сточных вод, в которых содержание химических веществ и микроорганизмов превышает установленные санитарными правилами гигиенические нормативы качества воды.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23. Мероприятия по санитарно-защитной полосе водоводов: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в пределах санитарно-защитной полосы водоводов должны отсутствовать источники загрязнения почвы и грунтовых вод;</w:t>
      </w:r>
    </w:p>
    <w:p w:rsid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не допускается 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</w:r>
    </w:p>
    <w:p w:rsidR="00A5147D" w:rsidRPr="00257CDC" w:rsidRDefault="00A5147D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/>
          <w:bCs/>
          <w:sz w:val="28"/>
          <w:szCs w:val="28"/>
          <w:lang w:val="ru-RU"/>
        </w:rPr>
        <w:t>19.3. Ограничения использования земельных участков и объектов капитального строительства на территории охранных зон инженерных коммуникаций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19.3.1 Ограничения использования земельных участков и объектов капитального строительства на территории охранных зон объектов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электросетевого хозяйства.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1.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Ограничения использования земельных участков и объектов капитального строительства на территории охранных зон объектов электросетевого хозяйства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таких зон».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2.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нанесение экологического ущерба и возникновение пожаров, в том числе: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2) размещать любые объекты и предметы (материалы) в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пределах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3)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линий электропередачи;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размещать свалки;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5) производить работы ударными механизмами, сбрасывать тяжести массой свыше 5т,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3. В охранных зонах, установленных для объектов электросетевого хозяйства напряжением свыше 1000 вольт, помимо действий, предусмотренных пунктом 2 настоящей статьи, запрещается: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складировать или размещать хранилища любых, в том числе горюче-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смазочных, материалов;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2)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за исключением гаражей-стоянок автомобилей, принадлежащих физическим лицам,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  <w:proofErr w:type="gramEnd"/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4. 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строительство, капитальный ремонт, реконструкция или снос зданий и сооружений;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горные, взрывные, мелиоративные работы, в том числе связанные с временным затоплением земель;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посадка и вырубка деревьев и кустарников;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5)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провеса проводов переходов воздушных линий электропередачи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6) проезд машин и механизмов, имеющих общую высоту с грузом или без груза от поверхности дороги более 4,5м (в охранных зонах воздушных линий электропередачи);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7) земляные работы на глубине более 0,3м (на вспахиваемых землях на глубине более 0,45м), а также планировка грунта (в охранных зонах подземных кабельных линий электропередачи);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8) полив сельскохозяйственных культур в случае, если высота струи воды может составить свыше 3м (в охранных зонах воздушных линий электропередачи);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9) полевые сельскохозяйственные работы с применением сельскохозяйственных машин и оборудования высотой более 4м (в охранных зонах воздушных линий электропередачи) или полевые сельскохозяйственные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работы, связанные с вспашкой земли (в охранных зонах кабельных линий электропередачи).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5. В охранных зонах, установленных для объектов электросетевого хозяйства напряжением до 1000 вольт, помимо действий, предусмотренных пунктом 4 настоящей статьи, без письменного решения о согласовании сетевых организаций запрещается: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 (в охранных зонах воздушных линий электропередачи);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складировать или размещать хранилища любых, в том числе горюче-смазочных, материалов;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19.3.2 Ограничения использования земельных участков и объектов капитального строительства на территории охранных зон газораспределительных сетей.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1.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Согласно законодательству Российской Федерации, в том числе Федеральному закону от 31.03.1999 № 69-ФЗ «О газоснабжении в Российской Федерации» и Правилам охраны газораспределительных сетей, утвержденным постановлением Правительства Российской Федерации от 20.11.2000 № 878, 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юридическим и физическим лицам, являющимся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собственниками, владельцами или пользователями земельных участков, расположенных в пределах охранных зон газораспределительных сетей, либо проектирующим объекты жилищно-гражданского и производственного назначения, объекты инженерной, транспортной и социальной инфраструктуры, либо осуществляющим в границах указанных земельных участков любую хозяйственную деятельность: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строить объекты жилищно-гражданского и производственного назначения;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5) устраивать свалки и склады, разливать растворы кислот, солей,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щелочей и других химически активных веществ;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6)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7) разводить огонь и размещать источники огня;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8) рыть погреба, копать и обрабатывать почву сельскохозяйственными и мелиоративными орудиями и механизмами на глубину более 0,3 м;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9)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дств св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>язи, освещения и систем телемеханики;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10)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11) самовольно подключаться к газораспределительным сетям.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2.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Лесохозяйственные, сельскохозяйственные и другие работы, не подпадающие под ограничения, указанные в пункте 1 настоящей статьи, и не связанные с нарушением земельного горизонта и обработкой почвы на глубину более 0,3 м, производятся собственниками,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работ.</w:t>
      </w:r>
      <w:proofErr w:type="gramEnd"/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3. Хозяйственная деятельность в охранных зонах газораспределительных сетей, не предусмотренная пунктами 1 и 2 настоящей статьи, при которой производится нарушение поверхности земельного участка и обработка почвы на глубину более 0,3 м, осуществляется на основании письменного разрешения эксплуатационной организации газораспределительных сетей.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19.3.3 Ограничения использования земельных участков и объектов капитального строительства на территории охранных зон линий и сооружений связи Российской Федерации.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1.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Ограничения использования земельных участков и объектов капитального строительства на территории охранных зон линий и сооружений связи Российской Федерации устанавливается в целях обеспечения сохранности действующих кабельных, радиорелейных и воздушных линий связи и линий радиофикации, а также сооружений связи, повреждение которых нарушает нормальную работу взаимоувязанной сети связи Российской Федерации, наносит ущерб интересам граждан, производственной деятельности хозяйствующих субъектов, обороноспособности и безопасности Российской Федерации.</w:t>
      </w:r>
      <w:proofErr w:type="gramEnd"/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2. Согласно Правилам охраны линий и сооружений связи Российской Федерации, утвержденным постановлением Правительства Российской Федерации от 09.06.1995 № 578 на трассах кабельных и воздушных линий связи и линий радиофикации устанавливаются охранные зоны с особыми условиями использования.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3.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земли, на которых запрещается возведение зданий и сооружений, а также посадка деревьев.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4.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предприятиями, в ведении которых находятся эти линии связи, если это не связано с механическим и электрическим воздействием на сооружения линий связи, при условии обязательного обеспечения сохранности линий связи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и линий радиофикации.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5. В пределах охранных зон без письменного согласия и присутствия представителей предприятий, эксплуатирующих линии связи или линии радиофикации, юридическим и физическим лицам запрещается: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осуществлять всякого рода строительные, монтажные и взрывные работы, планировку грунта землеройными механизмами (за исключением зон песчаных барханов) и земляные работы (за исключением вспашки на глубину не более 0,3 м);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2) производить геолого-съемочные, поисковые, геодезические и другие изыскательские работы, которые связаны с бурением скважин,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шукодексованием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>, взятием проб грунта, осуществлением взрывных работ;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производить посадку деревьев, располагать полевые станы, содержать скот, складировать материалы, корма и удобрения, жечь костры, устраивать стрельбища;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 (арыки), устраивать заграждения и другие препятствия;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5) устраивать причалы для стоянки судов, барж и плавучих кранов, производить погрузочно-разгрузочные, подводно-технические, дноуглубительные и землечерпательные работы, выделять рыбопромысловые участки, производить добычу рыбы, других водных животных, а также водных растений придонными орудиями лова, устраивать водопои, производить колку и заготовку льда. Судам и другим плавучим средствам запрещается бросать якоря, проходить с отдельными якорями, цепями, лотами, волокушами и тралами;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6) производить строительство и реконструкцию линий электропередач, радиостанций и других объектов, излучающих электромагнитную энергию и оказывающих опасное воздействие на линии связи и линии радиофикации;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7) производить защиту подземных коммуникаций и коррозии без учета проходящих подземных кабельных линий связи.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6. Юридическим и физическим лицам запрещается производить всякого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рода действия, которые могут нарушить нормальную работу линий связи и линий радиофикации, в частности: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1) производить снос и реконструкцию зданий и мостов, осуществлять переустройство коллекторов, туннелей метрополитена и железных дорог, где проложены кабели связи, установлены столбы воздушных линий связи и линий радиофикации, размещены технические сооружения радиорелейных станций, кабельные ящики и распределительные коробки, без предварительного выноса заказчиками (застройщиками) линий и сооружений связи, линий и сооружений радиофикации по согласованию с предприятиями, в ведении которых находятся эти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линии и сооружения;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производить засыпку трасс подземных кабельных линий связи, устраивать на этих трассах временные склады, стоки химически активных веществ и свалки промышленных, бытовых и прочих отходов, ломать замерные, сигнальные, предупредительные знаки и телефонные колодцы;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открывать двери и люки необслуживаемых усилительных и регенерационных пунктов (наземных и подземных) и радиорелейных станций, кабельных колодцев телефонной канализации, распределительных шкафов и кабельных ящиков, а также подключаться к линиям связи (за исключением лиц, обслуживающих эти линии);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огораживать трассы линий связи, препятствуя свободному доступу к ним технического персонала;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5) самовольно подключаться к абонентской телефонной линии и линии радиофикации в целях пользования услугами связи;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6) совершать иные действия, которые могут причинить повреждения сооружениям связи и радиофикации (повреждать опоры и арматуру воздушных линий связи, обрывать провода, набрасывать на них посторонние предметы и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другое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>).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19.3.4 Ограничения использования земельных участков и объектов капитального строительства на территории охранных зон магистральных газопроводов.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1.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Постановлением Правительства Российской Федерации от 08.09.2017 № 1083 «Об утверждении Правил охраны магистральных газопроводов и о внесении изменений в Положение о представлении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картах» установлены ограничения использования земельных участков на территории охранных зон магистральных газопроводов.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2. В охранных зонах запрещается: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1) перемещать, засыпать, повреждать и разрушать контрольно-измерительные и контрольно-диагностические пункты, предупредительные надписи, опознавательные и сигнальные знаки местонахождения магистральных газопроводов;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открывать двери и люки необслуживаемых усилительных пунктов на кабельных линиях связи, калитки ограждений узлов линейной арматуры, двери установок электрохимической защиты, люки линейных и смотровых колодцев, открывать и закрывать краны, задвижки, отключать и включать средства связи, энергоснабжения, устройства телемеханики магистральных газопроводов;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устраивать свалки, осуществлять сброс и слив едких и коррозионно-агрессивных веществ и горюче-смазочных материалов;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складировать любые материалы, в том числе горюче-смазочные, или размещать хранилища любых материалов;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5) повреждать берегозащитные, водовыпускные сооружения, земляные и иные сооружения (устройства), предохраняющие магистральный газопровод от разрушения;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6) осуществлять постановку судов и плавучих объектов на якорь, добычу морских млекопитающих, рыболовство придонными орудиями добычи (вылова) водных биологических ресурсов, плавание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с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вытравленной якорь-цепью;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7) проводить дноуглубительные и другие работы, связанные с изменением дна и берегов водных объектов, за исключением работ, необходимых для технического обслуживания объекта магистрального газопровода;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8) проводить работы с использованием ударно-импульсных устройств и вспомогательных механизмов, сбрасывать грузы;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9) осуществлять рекреационную деятельность, кроме деятельности, предусмотренной подпунктом 7 пункта 4 настоящей статьи, разводить костры и размещать источники огня;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10) огораживать и перегораживать охранные зоны;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11) размещать какие-либо здания, строения, сооружения, не относящиеся к линейной части магистрального газопровода, компрессорным станциям,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газоизмерительным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станциям, газораспределительным станциям, узлам и пунктам редуцирования газа, станциям охлаждения газа, подземным хранилищам газа, включая трубопроводы, соединяющие объекты подземных хранилищ газа, за исключением объектов, указанных в подпунктах 5 - 10 и 12 пункта 4 настоящей статьи;</w:t>
      </w:r>
      <w:proofErr w:type="gramEnd"/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12) осуществлять несанкционированное подключение (присоединение) к магистральному газопроводу.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3. В охранных зонах собственник или иной законный владелец земельного участка может производить полевые сельскохозяйственные работы и работы, связанные с временным затоплением орошаемых сельскохозяйственных земель, предварительно письменно уведомив собственника магистрального газопровода или организацию,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эксплуатирующую магистральный газопровод.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4. В охранных зонах с письменного разрешения собственника магистрального газопровода или организации, эксплуатирующей магистральный газопровод (далее - разрешение на производство работ), допускается: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проведение горных, взрывных, строительных, монтажных, мелиоративных работ, в том числе работ, связанных с затоплением земель;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осуществление посадки и вырубки деревьев и кустарников;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проведение погрузочно-разгрузочных работ, устройство водопоев скота, колка и заготовка льда;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проведение земляных работ на глубине более чем 0,3 м, планировка грунта;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5) сооружение запруд на реках и ручьях;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6) складирование кормов, удобрений, сена, соломы, размещение полевых станов и загонов для скота;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7) размещение туристских стоянок;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8) размещение гаражей, стоянок и парковок транспортных средств;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9) сооружение переездов через магистральные газопроводы;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10) прокладка инженерных коммуникаций;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11) проведение инженерных изысканий, связанных с бурением скважин и устройством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шукодексов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12) устройство причалов для судов и пляжей;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13) проведение работ на объектах транспортной инфраструктуры, находящихся на территории охранной зоны;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14) проведение работ, связанных с временным затоплением земель, не относящихся к землям сельскохозяйственного назначения.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5. При проектировании, строительстве и реконструкции зданий, строений и сооружений должны соблюдаться минимальные расстояния от указанных объектов до магистрального газопровода, предусмотренные нормативными документами в области технического регулирования.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6. Сведения о границах охранных зон и предусмотренных пунктом 5 настоящей статьи минимальных расстояниях указываются в проектной документации магистрального газопровода, а также отображаются в документации по планировке территории и подлежат включению в федеральную государственную информационную систему территориального планирования.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7. При проведении работ в охранных зонах (в том числе при строительстве коммуникаций параллельно действующим магистральным газопроводам) осуществление отвала грунта из траншеи на магистральный газопровод запрещается.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8. Расстояния зон с особыми условиями использования территории газопроводов высокого давления, а именно: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Охранная зона – 25 метров в обе стороны от оси газопровода высокого давления;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Охранная зона газорасп</w:t>
      </w:r>
      <w:r w:rsidR="00A5147D">
        <w:rPr>
          <w:rFonts w:ascii="Times New Roman" w:hAnsi="Times New Roman"/>
          <w:bCs/>
          <w:sz w:val="28"/>
          <w:szCs w:val="28"/>
          <w:lang w:val="ru-RU"/>
        </w:rPr>
        <w:t>ределительных станций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(ГРС, АГРС) – 100 м.;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Зоны минимальных расстояний газопровода высокого давления </w:t>
      </w:r>
      <w:r w:rsidR="00A5147D">
        <w:rPr>
          <w:rFonts w:ascii="Times New Roman" w:hAnsi="Times New Roman"/>
          <w:bCs/>
          <w:sz w:val="28"/>
          <w:szCs w:val="28"/>
          <w:lang w:val="ru-RU"/>
        </w:rPr>
        <w:t xml:space="preserve">(в зависимости от их характеристик)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t>– от 100 до 350 метров в</w:t>
      </w:r>
      <w:r w:rsidR="00A5147D">
        <w:rPr>
          <w:rFonts w:ascii="Times New Roman" w:hAnsi="Times New Roman"/>
          <w:bCs/>
          <w:sz w:val="28"/>
          <w:szCs w:val="28"/>
          <w:lang w:val="ru-RU"/>
        </w:rPr>
        <w:t xml:space="preserve"> обе стороны от оси газопровода;</w:t>
      </w:r>
    </w:p>
    <w:p w:rsid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Зоны минимальных расстояний газораспределительных станций (ГРС, АГРС), в зависимости от их характеристик – от 150 метров.</w:t>
      </w:r>
    </w:p>
    <w:p w:rsidR="00A5147D" w:rsidRPr="00257CDC" w:rsidRDefault="00A5147D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/>
          <w:bCs/>
          <w:sz w:val="28"/>
          <w:szCs w:val="28"/>
          <w:lang w:val="ru-RU"/>
        </w:rPr>
        <w:t xml:space="preserve">19.4. Ограничения использования земельных участков и объектов капитального строительства на территории </w:t>
      </w:r>
      <w:proofErr w:type="spellStart"/>
      <w:r w:rsidRPr="00257CDC">
        <w:rPr>
          <w:rFonts w:ascii="Times New Roman" w:hAnsi="Times New Roman"/>
          <w:b/>
          <w:bCs/>
          <w:sz w:val="28"/>
          <w:szCs w:val="28"/>
          <w:lang w:val="ru-RU"/>
        </w:rPr>
        <w:t>водоохранных</w:t>
      </w:r>
      <w:proofErr w:type="spellEnd"/>
      <w:r w:rsidRPr="00257CDC">
        <w:rPr>
          <w:rFonts w:ascii="Times New Roman" w:hAnsi="Times New Roman"/>
          <w:b/>
          <w:bCs/>
          <w:sz w:val="28"/>
          <w:szCs w:val="28"/>
          <w:lang w:val="ru-RU"/>
        </w:rPr>
        <w:t xml:space="preserve"> зон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1.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Водоохранная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зона выделяется для предупреждения и предотвращения микробного и химического загрязнения поверхностных вод; предотвращения загрязнения, засорения, заиления и истощения водных объектов; сохранения среды обитания объектов водного, животного и растительного мира. 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spellStart"/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Водоохранными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зонами являются территории, которые примыкают к береговой линии (границам водного объекта)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  <w:proofErr w:type="gramEnd"/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На территории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водоохранных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загрязнения, засорения, заиления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2. В соответствии с Водным кодексом РФ от 03.06.2006 № 74-ФЗ размеры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водоохранной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зоны установлены: для Волгоградского водохранилища – 200 м.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В границах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водоохранных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зон запрещаются: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использование сточных вод в целях повышения почвенного плодородия;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отходов, а также загрязнение территории загрязняющими веществами, предельно допустимые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концентрации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которых в водах водных объектов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рыбохозяйственного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значения не установлены;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осуществление авиационных мер по борьбе с вредными организмами;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</w:t>
      </w:r>
      <w:r w:rsidRPr="00257CDC">
        <w:rPr>
          <w:rFonts w:ascii="Times New Roman" w:hAnsi="Times New Roman"/>
          <w:bCs/>
          <w:sz w:val="28"/>
          <w:szCs w:val="28"/>
          <w:lang w:val="ru-RU"/>
        </w:rPr>
        <w:lastRenderedPageBreak/>
        <w:t>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6)  хранение пестицидов и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агрохимикатов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(за исключением хранения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агрохимикатов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в специализированных хранилищах на территориях морских портов за пределами границ прибрежных защитных полос), применение пестицидов и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агрохимикатов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7) сброс сточных, в том числе дренажных, вод;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21.02.1992 № 2395-1 «О недрах»).</w:t>
      </w:r>
      <w:proofErr w:type="gramEnd"/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3. В границах прибрежных защитных полос наряду с вышеперечисленными ограничениями запрещаются: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1) распашка земель;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2) размещение отвалов размываемых грунтов;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3) выпас сельскохозяйственных животных и организация для них летних лагерей, ванн.</w:t>
      </w:r>
    </w:p>
    <w:p w:rsid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4. В границах </w:t>
      </w:r>
      <w:proofErr w:type="spellStart"/>
      <w:r w:rsidRPr="00257CDC">
        <w:rPr>
          <w:rFonts w:ascii="Times New Roman" w:hAnsi="Times New Roman"/>
          <w:bCs/>
          <w:sz w:val="28"/>
          <w:szCs w:val="28"/>
          <w:lang w:val="ru-RU"/>
        </w:rPr>
        <w:t>водоохранных</w:t>
      </w:r>
      <w:proofErr w:type="spell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зон допускаются проектирование, размещение,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A5147D" w:rsidRPr="00257CDC" w:rsidRDefault="00A5147D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/>
          <w:bCs/>
          <w:sz w:val="28"/>
          <w:szCs w:val="28"/>
          <w:lang w:val="ru-RU"/>
        </w:rPr>
        <w:t>19.5. Ограничения использования земельных участков и объектов капитального строительства на территории прибрежной защитной полосы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57CDC">
        <w:rPr>
          <w:rFonts w:ascii="Times New Roman" w:hAnsi="Times New Roman"/>
          <w:sz w:val="28"/>
          <w:szCs w:val="28"/>
          <w:lang w:val="ru-RU" w:eastAsia="ru-RU"/>
        </w:rPr>
        <w:t xml:space="preserve">В соответствии с Водным кодексом РФ от 03.06.2006 № 74-ФЗ размеры прибрежной защитной полосы установлены: </w:t>
      </w:r>
      <w:bookmarkStart w:id="109" w:name="bkimg_f341"/>
      <w:bookmarkStart w:id="110" w:name="bkimg_f350"/>
      <w:bookmarkStart w:id="111" w:name="bkimg_f353"/>
      <w:bookmarkStart w:id="112" w:name="bkimg_f357"/>
      <w:bookmarkEnd w:id="109"/>
      <w:bookmarkEnd w:id="110"/>
      <w:bookmarkEnd w:id="111"/>
      <w:bookmarkEnd w:id="112"/>
      <w:r w:rsidRPr="00257CDC">
        <w:rPr>
          <w:rFonts w:ascii="Times New Roman" w:hAnsi="Times New Roman"/>
          <w:sz w:val="28"/>
          <w:szCs w:val="28"/>
          <w:lang w:val="ru-RU" w:eastAsia="ru-RU"/>
        </w:rPr>
        <w:t>для Волгоградского водохранилища – 200 м.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57CDC">
        <w:rPr>
          <w:rFonts w:ascii="Times New Roman" w:hAnsi="Times New Roman"/>
          <w:sz w:val="28"/>
          <w:szCs w:val="28"/>
          <w:lang w:val="ru-RU" w:eastAsia="ru-RU"/>
        </w:rPr>
        <w:t>1. В границах прибрежных защитных полос наряду с установленными пунктом 19.4 настоящей статьи ограничениями запрещается: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57CDC">
        <w:rPr>
          <w:rFonts w:ascii="Times New Roman" w:hAnsi="Times New Roman"/>
          <w:sz w:val="28"/>
          <w:szCs w:val="28"/>
          <w:lang w:val="ru-RU" w:eastAsia="ru-RU"/>
        </w:rPr>
        <w:t xml:space="preserve">распашка земель; 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57CDC">
        <w:rPr>
          <w:rFonts w:ascii="Times New Roman" w:hAnsi="Times New Roman"/>
          <w:sz w:val="28"/>
          <w:szCs w:val="28"/>
          <w:lang w:val="ru-RU" w:eastAsia="ru-RU"/>
        </w:rPr>
        <w:t>размещение отвалов размываемых грунтов;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57CDC">
        <w:rPr>
          <w:rFonts w:ascii="Times New Roman" w:hAnsi="Times New Roman"/>
          <w:sz w:val="28"/>
          <w:szCs w:val="28"/>
          <w:lang w:val="ru-RU" w:eastAsia="ru-RU"/>
        </w:rPr>
        <w:t>выпас сельскохозяйственных животных и организация для них летних лагерей, ванн.</w:t>
      </w:r>
    </w:p>
    <w:p w:rsid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113" w:name="bkimg_f358"/>
      <w:bookmarkEnd w:id="113"/>
      <w:r w:rsidRPr="00257CDC">
        <w:rPr>
          <w:rFonts w:ascii="Times New Roman" w:hAnsi="Times New Roman"/>
          <w:sz w:val="28"/>
          <w:szCs w:val="28"/>
          <w:lang w:val="ru-RU" w:eastAsia="ru-RU"/>
        </w:rPr>
        <w:t xml:space="preserve">2. Установление границ </w:t>
      </w:r>
      <w:proofErr w:type="spellStart"/>
      <w:r w:rsidRPr="00257CDC">
        <w:rPr>
          <w:rFonts w:ascii="Times New Roman" w:hAnsi="Times New Roman"/>
          <w:sz w:val="28"/>
          <w:szCs w:val="28"/>
          <w:lang w:val="ru-RU" w:eastAsia="ru-RU"/>
        </w:rPr>
        <w:t>водоохранных</w:t>
      </w:r>
      <w:proofErr w:type="spellEnd"/>
      <w:r w:rsidRPr="00257CDC">
        <w:rPr>
          <w:rFonts w:ascii="Times New Roman" w:hAnsi="Times New Roman"/>
          <w:sz w:val="28"/>
          <w:szCs w:val="28"/>
          <w:lang w:val="ru-RU" w:eastAsia="ru-RU"/>
        </w:rPr>
        <w:t xml:space="preserve"> зон и границ прибрежных защитных полос водных объектов, в том числе обозначение на местности </w:t>
      </w:r>
      <w:r w:rsidRPr="00257CDC">
        <w:rPr>
          <w:rFonts w:ascii="Times New Roman" w:hAnsi="Times New Roman"/>
          <w:sz w:val="28"/>
          <w:szCs w:val="28"/>
          <w:lang w:val="ru-RU" w:eastAsia="ru-RU"/>
        </w:rPr>
        <w:lastRenderedPageBreak/>
        <w:t>посредством специальных информационных знаков, осуществляется в порядке, установленном Правительством Российской Федерации.</w:t>
      </w:r>
    </w:p>
    <w:p w:rsidR="00A5147D" w:rsidRPr="00257CDC" w:rsidRDefault="00A5147D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/>
          <w:bCs/>
          <w:sz w:val="28"/>
          <w:szCs w:val="28"/>
          <w:lang w:val="ru-RU"/>
        </w:rPr>
        <w:t>19.6. Ограничения использования земельных участков и объектов капитального строительства на территории зон охраны объектов культурного наследия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1.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соответствии с Федеральным законом от 25.06.2002 № 73-ФЗ «Об объектах культурного наследия (памятниках истории и культуры) народов Российской Федерации» в целях охраны объектов культурного наследия.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2.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их использования в границах зон охраны объектов культурного наследия и градостроительными регламентами в границах данных зон, утвержденными нормативными правовыми актами уполномоченных органов государственной власти Волгоградской области и органов местного самоуправления, которые подлежат применению в части, не противоречащей Положению о зонах охраны объектов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культурного наследия (памятников истории и культуры) народов Российской Федерации, </w:t>
      </w:r>
      <w:proofErr w:type="gramStart"/>
      <w:r w:rsidRPr="00257CDC">
        <w:rPr>
          <w:rFonts w:ascii="Times New Roman" w:hAnsi="Times New Roman"/>
          <w:bCs/>
          <w:sz w:val="28"/>
          <w:szCs w:val="28"/>
          <w:lang w:val="ru-RU"/>
        </w:rPr>
        <w:t>утвержденному</w:t>
      </w:r>
      <w:proofErr w:type="gramEnd"/>
      <w:r w:rsidRPr="00257CDC">
        <w:rPr>
          <w:rFonts w:ascii="Times New Roman" w:hAnsi="Times New Roman"/>
          <w:bCs/>
          <w:sz w:val="28"/>
          <w:szCs w:val="28"/>
          <w:lang w:val="ru-RU"/>
        </w:rPr>
        <w:t xml:space="preserve"> постановлением Правительства Российской Федерации от 12.09.2015 № 972 «Об утверждении Положения о зонах охраны объектов культурного наследия (памятников истории и культуры) народов Российской Федерации и о признании утратившими силу отдельных положений нормативных правовых актов Правительства Российской Федерации».</w:t>
      </w:r>
    </w:p>
    <w:p w:rsidR="00257CDC" w:rsidRPr="00257CDC" w:rsidRDefault="00257CDC" w:rsidP="00257C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3. Ограничения использования земельных участков и объектов капитального строительства в защитных зонах охраны объектов культурного наследия, устанавливаются в соответствии с Федеральным законом «Об объектах культурного наследия (памятниках истории и культуры) народов Российской Федерации» в целях обеспечения сохранности объектов культурного.</w:t>
      </w:r>
    </w:p>
    <w:p w:rsidR="00DC2197" w:rsidRPr="00257CDC" w:rsidRDefault="00257CDC" w:rsidP="00257CDC">
      <w:pPr>
        <w:ind w:firstLine="708"/>
        <w:rPr>
          <w:rFonts w:ascii="Times New Roman" w:hAnsi="Times New Roman"/>
          <w:sz w:val="24"/>
          <w:lang w:val="ru-RU"/>
        </w:rPr>
      </w:pPr>
      <w:r w:rsidRPr="00257CDC">
        <w:rPr>
          <w:rFonts w:ascii="Times New Roman" w:hAnsi="Times New Roman"/>
          <w:bCs/>
          <w:sz w:val="28"/>
          <w:szCs w:val="28"/>
          <w:lang w:val="ru-RU"/>
        </w:rPr>
        <w:t>4. В границах защитных зон запрещаются строительство объектов капитального строительства и их реконструкция, связанная с изменением их параметров (высоты, количества этажей, площади), за исключением строительства и реконструкции линейных объектов.</w:t>
      </w:r>
    </w:p>
    <w:p w:rsidR="00097F9A" w:rsidRDefault="00097F9A" w:rsidP="00A5147D">
      <w:pPr>
        <w:rPr>
          <w:rFonts w:ascii="Times New Roman" w:hAnsi="Times New Roman"/>
          <w:sz w:val="24"/>
          <w:lang w:val="ru-RU"/>
        </w:rPr>
      </w:pPr>
    </w:p>
    <w:p w:rsidR="00097F9A" w:rsidRDefault="00097F9A" w:rsidP="00AF2381">
      <w:pPr>
        <w:ind w:firstLine="708"/>
        <w:rPr>
          <w:rFonts w:ascii="Times New Roman" w:hAnsi="Times New Roman"/>
          <w:sz w:val="24"/>
          <w:lang w:val="ru-RU"/>
        </w:rPr>
      </w:pPr>
    </w:p>
    <w:p w:rsidR="00097F9A" w:rsidRDefault="00097F9A" w:rsidP="00AF2381">
      <w:pPr>
        <w:ind w:firstLine="708"/>
        <w:rPr>
          <w:rFonts w:ascii="Times New Roman" w:hAnsi="Times New Roman"/>
          <w:sz w:val="24"/>
          <w:lang w:val="ru-RU"/>
        </w:rPr>
      </w:pPr>
    </w:p>
    <w:p w:rsidR="00097F9A" w:rsidRDefault="00097F9A" w:rsidP="00AF2381">
      <w:pPr>
        <w:ind w:firstLine="708"/>
        <w:rPr>
          <w:rFonts w:ascii="Times New Roman" w:hAnsi="Times New Roman"/>
          <w:sz w:val="24"/>
          <w:lang w:val="ru-RU"/>
        </w:rPr>
      </w:pPr>
    </w:p>
    <w:p w:rsidR="00097F9A" w:rsidRDefault="00097F9A" w:rsidP="00AF2381">
      <w:pPr>
        <w:ind w:firstLine="708"/>
        <w:rPr>
          <w:rFonts w:ascii="Times New Roman" w:hAnsi="Times New Roman"/>
          <w:sz w:val="24"/>
          <w:lang w:val="ru-RU"/>
        </w:rPr>
      </w:pPr>
    </w:p>
    <w:p w:rsidR="00097F9A" w:rsidRDefault="00097F9A" w:rsidP="00AF2381">
      <w:pPr>
        <w:ind w:firstLine="708"/>
        <w:rPr>
          <w:rFonts w:ascii="Times New Roman" w:hAnsi="Times New Roman"/>
          <w:sz w:val="24"/>
          <w:lang w:val="ru-RU"/>
        </w:rPr>
      </w:pPr>
    </w:p>
    <w:p w:rsidR="00097F9A" w:rsidRDefault="00097F9A" w:rsidP="00AF2381">
      <w:pPr>
        <w:ind w:firstLine="708"/>
        <w:rPr>
          <w:rFonts w:ascii="Times New Roman" w:hAnsi="Times New Roman"/>
          <w:sz w:val="24"/>
          <w:lang w:val="ru-RU"/>
        </w:rPr>
      </w:pPr>
    </w:p>
    <w:p w:rsidR="005B0600" w:rsidRDefault="005B0600" w:rsidP="00A54CD8">
      <w:pPr>
        <w:rPr>
          <w:rFonts w:ascii="Times New Roman" w:hAnsi="Times New Roman"/>
          <w:sz w:val="24"/>
          <w:lang w:val="ru-RU"/>
        </w:rPr>
      </w:pPr>
    </w:p>
    <w:sectPr w:rsidR="005B0600" w:rsidSect="003B3507">
      <w:footerReference w:type="default" r:id="rId69"/>
      <w:pgSz w:w="11906" w:h="16838"/>
      <w:pgMar w:top="709" w:right="1133" w:bottom="426" w:left="1134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CCD" w:rsidRDefault="00316CCD">
      <w:pPr>
        <w:spacing w:after="0" w:line="240" w:lineRule="auto"/>
      </w:pPr>
      <w:r>
        <w:separator/>
      </w:r>
    </w:p>
  </w:endnote>
  <w:endnote w:type="continuationSeparator" w:id="0">
    <w:p w:rsidR="00316CCD" w:rsidRDefault="0031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818" w:rsidRDefault="00D10818">
    <w:pPr>
      <w:pStyle w:val="afd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36AC1">
      <w:rPr>
        <w:noProof/>
      </w:rPr>
      <w:t>21</w:t>
    </w:r>
    <w:r>
      <w:rPr>
        <w:noProof/>
      </w:rPr>
      <w:fldChar w:fldCharType="end"/>
    </w:r>
  </w:p>
  <w:p w:rsidR="00D10818" w:rsidRDefault="00D1081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CCD" w:rsidRDefault="00316CCD">
      <w:pPr>
        <w:spacing w:after="0" w:line="240" w:lineRule="auto"/>
      </w:pPr>
      <w:r>
        <w:separator/>
      </w:r>
    </w:p>
  </w:footnote>
  <w:footnote w:type="continuationSeparator" w:id="0">
    <w:p w:rsidR="00316CCD" w:rsidRDefault="0031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DF615D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0000003"/>
    <w:multiLevelType w:val="singleLevel"/>
    <w:tmpl w:val="00000003"/>
    <w:name w:val="WW8Num4"/>
    <w:lvl w:ilvl="0">
      <w:start w:val="4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/>
      </w:rPr>
    </w:lvl>
  </w:abstractNum>
  <w:abstractNum w:abstractNumId="2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4136BBF"/>
    <w:multiLevelType w:val="hybridMultilevel"/>
    <w:tmpl w:val="88CEBF2A"/>
    <w:lvl w:ilvl="0" w:tplc="66600790">
      <w:start w:val="1"/>
      <w:numFmt w:val="bullet"/>
      <w:lvlText w:val=""/>
      <w:lvlJc w:val="left"/>
      <w:pPr>
        <w:ind w:left="27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8" w:hanging="360"/>
      </w:pPr>
      <w:rPr>
        <w:rFonts w:ascii="Wingdings" w:hAnsi="Wingdings" w:hint="default"/>
      </w:rPr>
    </w:lvl>
  </w:abstractNum>
  <w:abstractNum w:abstractNumId="4">
    <w:nsid w:val="06D142B1"/>
    <w:multiLevelType w:val="multilevel"/>
    <w:tmpl w:val="180E3410"/>
    <w:name w:val="WW8Num15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10CB6253"/>
    <w:multiLevelType w:val="multilevel"/>
    <w:tmpl w:val="BA0867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4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6">
    <w:nsid w:val="11773D7C"/>
    <w:multiLevelType w:val="hybridMultilevel"/>
    <w:tmpl w:val="56C65034"/>
    <w:lvl w:ilvl="0" w:tplc="1078474A">
      <w:numFmt w:val="bullet"/>
      <w:pStyle w:val="a"/>
      <w:lvlText w:val="-"/>
      <w:lvlJc w:val="left"/>
      <w:pPr>
        <w:tabs>
          <w:tab w:val="num" w:pos="1470"/>
        </w:tabs>
        <w:ind w:left="1470" w:hanging="39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7">
    <w:nsid w:val="140A070C"/>
    <w:multiLevelType w:val="hybridMultilevel"/>
    <w:tmpl w:val="144047EA"/>
    <w:lvl w:ilvl="0" w:tplc="66600790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162E16E4"/>
    <w:multiLevelType w:val="hybridMultilevel"/>
    <w:tmpl w:val="CD221BCA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EE6319"/>
    <w:multiLevelType w:val="hybridMultilevel"/>
    <w:tmpl w:val="0518CE86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34237"/>
    <w:multiLevelType w:val="hybridMultilevel"/>
    <w:tmpl w:val="E7684036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161147"/>
    <w:multiLevelType w:val="hybridMultilevel"/>
    <w:tmpl w:val="95520D78"/>
    <w:lvl w:ilvl="0" w:tplc="B5D6531A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1DF911D8"/>
    <w:multiLevelType w:val="hybridMultilevel"/>
    <w:tmpl w:val="8E4096D4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527597"/>
    <w:multiLevelType w:val="hybridMultilevel"/>
    <w:tmpl w:val="DEDE9768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BE2266"/>
    <w:multiLevelType w:val="hybridMultilevel"/>
    <w:tmpl w:val="98FA32DE"/>
    <w:lvl w:ilvl="0" w:tplc="6660079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09B1C15"/>
    <w:multiLevelType w:val="hybridMultilevel"/>
    <w:tmpl w:val="EC840D56"/>
    <w:lvl w:ilvl="0" w:tplc="DE9C87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28F0451"/>
    <w:multiLevelType w:val="hybridMultilevel"/>
    <w:tmpl w:val="8A6484E2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15315C"/>
    <w:multiLevelType w:val="hybridMultilevel"/>
    <w:tmpl w:val="8B163DD0"/>
    <w:lvl w:ilvl="0" w:tplc="BA4A3696">
      <w:start w:val="1"/>
      <w:numFmt w:val="decimal"/>
      <w:lvlText w:val="%1."/>
      <w:lvlJc w:val="left"/>
      <w:pPr>
        <w:ind w:left="164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8">
    <w:nsid w:val="26276ED5"/>
    <w:multiLevelType w:val="hybridMultilevel"/>
    <w:tmpl w:val="47A4D934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BD36BEE"/>
    <w:multiLevelType w:val="hybridMultilevel"/>
    <w:tmpl w:val="C2BADE62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2364DD"/>
    <w:multiLevelType w:val="hybridMultilevel"/>
    <w:tmpl w:val="9BDCF536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D4B5EED"/>
    <w:multiLevelType w:val="multilevel"/>
    <w:tmpl w:val="E3BC2FA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22">
    <w:nsid w:val="30D9374F"/>
    <w:multiLevelType w:val="multilevel"/>
    <w:tmpl w:val="3D203FE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23">
    <w:nsid w:val="30FB3A75"/>
    <w:multiLevelType w:val="hybridMultilevel"/>
    <w:tmpl w:val="550661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0FF578A"/>
    <w:multiLevelType w:val="hybridMultilevel"/>
    <w:tmpl w:val="46325728"/>
    <w:lvl w:ilvl="0" w:tplc="666007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31607E0B"/>
    <w:multiLevelType w:val="hybridMultilevel"/>
    <w:tmpl w:val="7CD0A700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AF3F76"/>
    <w:multiLevelType w:val="hybridMultilevel"/>
    <w:tmpl w:val="1BB69CF4"/>
    <w:lvl w:ilvl="0" w:tplc="1F161610">
      <w:start w:val="1"/>
      <w:numFmt w:val="decimal"/>
      <w:lvlText w:val="%1."/>
      <w:lvlJc w:val="left"/>
      <w:pPr>
        <w:ind w:left="1557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>
    <w:nsid w:val="3C8866FB"/>
    <w:multiLevelType w:val="hybridMultilevel"/>
    <w:tmpl w:val="DB80393A"/>
    <w:lvl w:ilvl="0" w:tplc="66600790">
      <w:start w:val="1"/>
      <w:numFmt w:val="bullet"/>
      <w:lvlText w:val=""/>
      <w:lvlJc w:val="left"/>
      <w:pPr>
        <w:ind w:left="1640" w:hanging="9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8">
    <w:nsid w:val="3F4F062D"/>
    <w:multiLevelType w:val="hybridMultilevel"/>
    <w:tmpl w:val="204C65DA"/>
    <w:lvl w:ilvl="0" w:tplc="66600790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441C1DF3"/>
    <w:multiLevelType w:val="hybridMultilevel"/>
    <w:tmpl w:val="6B68E496"/>
    <w:lvl w:ilvl="0" w:tplc="666007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>
    <w:nsid w:val="446A4830"/>
    <w:multiLevelType w:val="hybridMultilevel"/>
    <w:tmpl w:val="F5FED0C6"/>
    <w:lvl w:ilvl="0" w:tplc="37587B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86457B5"/>
    <w:multiLevelType w:val="hybridMultilevel"/>
    <w:tmpl w:val="03508E84"/>
    <w:lvl w:ilvl="0" w:tplc="6660079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4CBA323F"/>
    <w:multiLevelType w:val="hybridMultilevel"/>
    <w:tmpl w:val="A286995A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E17355"/>
    <w:multiLevelType w:val="hybridMultilevel"/>
    <w:tmpl w:val="B6A2E93A"/>
    <w:lvl w:ilvl="0" w:tplc="666007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>
    <w:nsid w:val="51283326"/>
    <w:multiLevelType w:val="hybridMultilevel"/>
    <w:tmpl w:val="41282282"/>
    <w:lvl w:ilvl="0" w:tplc="A2D2C5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514D49FE"/>
    <w:multiLevelType w:val="hybridMultilevel"/>
    <w:tmpl w:val="B5B4516C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536A63C2"/>
    <w:multiLevelType w:val="hybridMultilevel"/>
    <w:tmpl w:val="8EA83FA0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4238EC"/>
    <w:multiLevelType w:val="hybridMultilevel"/>
    <w:tmpl w:val="4224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5D8114F"/>
    <w:multiLevelType w:val="hybridMultilevel"/>
    <w:tmpl w:val="5ED23858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2C2455"/>
    <w:multiLevelType w:val="hybridMultilevel"/>
    <w:tmpl w:val="F006D5AE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0915792"/>
    <w:multiLevelType w:val="hybridMultilevel"/>
    <w:tmpl w:val="5088C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1D02352"/>
    <w:multiLevelType w:val="hybridMultilevel"/>
    <w:tmpl w:val="5D1A1D78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B21CDF"/>
    <w:multiLevelType w:val="multilevel"/>
    <w:tmpl w:val="BF8ABA9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3">
    <w:nsid w:val="66FA6465"/>
    <w:multiLevelType w:val="hybridMultilevel"/>
    <w:tmpl w:val="9CD8819E"/>
    <w:lvl w:ilvl="0" w:tplc="666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9DB4BB0"/>
    <w:multiLevelType w:val="hybridMultilevel"/>
    <w:tmpl w:val="E1CCE87A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496F9C"/>
    <w:multiLevelType w:val="hybridMultilevel"/>
    <w:tmpl w:val="F8927AC6"/>
    <w:lvl w:ilvl="0" w:tplc="6660079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70D450A9"/>
    <w:multiLevelType w:val="multilevel"/>
    <w:tmpl w:val="BA805CE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47">
    <w:nsid w:val="744F5107"/>
    <w:multiLevelType w:val="hybridMultilevel"/>
    <w:tmpl w:val="7A42C1BE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753659C0"/>
    <w:multiLevelType w:val="hybridMultilevel"/>
    <w:tmpl w:val="C862DE10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6007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69807E4"/>
    <w:multiLevelType w:val="hybridMultilevel"/>
    <w:tmpl w:val="6518B10C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2625EC"/>
    <w:multiLevelType w:val="hybridMultilevel"/>
    <w:tmpl w:val="EB887272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6007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D130C9A"/>
    <w:multiLevelType w:val="hybridMultilevel"/>
    <w:tmpl w:val="3CB2D914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9"/>
  </w:num>
  <w:num w:numId="5">
    <w:abstractNumId w:val="6"/>
  </w:num>
  <w:num w:numId="6">
    <w:abstractNumId w:val="38"/>
  </w:num>
  <w:num w:numId="7">
    <w:abstractNumId w:val="32"/>
  </w:num>
  <w:num w:numId="8">
    <w:abstractNumId w:val="25"/>
  </w:num>
  <w:num w:numId="9">
    <w:abstractNumId w:val="5"/>
  </w:num>
  <w:num w:numId="10">
    <w:abstractNumId w:val="30"/>
  </w:num>
  <w:num w:numId="11">
    <w:abstractNumId w:val="40"/>
  </w:num>
  <w:num w:numId="12">
    <w:abstractNumId w:val="2"/>
  </w:num>
  <w:num w:numId="13">
    <w:abstractNumId w:val="47"/>
  </w:num>
  <w:num w:numId="14">
    <w:abstractNumId w:val="3"/>
  </w:num>
  <w:num w:numId="15">
    <w:abstractNumId w:val="13"/>
  </w:num>
  <w:num w:numId="16">
    <w:abstractNumId w:val="26"/>
  </w:num>
  <w:num w:numId="17">
    <w:abstractNumId w:val="22"/>
  </w:num>
  <w:num w:numId="18">
    <w:abstractNumId w:val="21"/>
  </w:num>
  <w:num w:numId="19">
    <w:abstractNumId w:val="34"/>
  </w:num>
  <w:num w:numId="20">
    <w:abstractNumId w:val="46"/>
  </w:num>
  <w:num w:numId="21">
    <w:abstractNumId w:val="15"/>
  </w:num>
  <w:num w:numId="22">
    <w:abstractNumId w:val="19"/>
  </w:num>
  <w:num w:numId="23">
    <w:abstractNumId w:val="12"/>
  </w:num>
  <w:num w:numId="24">
    <w:abstractNumId w:val="42"/>
  </w:num>
  <w:num w:numId="25">
    <w:abstractNumId w:val="37"/>
  </w:num>
  <w:num w:numId="26">
    <w:abstractNumId w:val="49"/>
  </w:num>
  <w:num w:numId="27">
    <w:abstractNumId w:val="24"/>
  </w:num>
  <w:num w:numId="28">
    <w:abstractNumId w:val="36"/>
  </w:num>
  <w:num w:numId="29">
    <w:abstractNumId w:val="9"/>
  </w:num>
  <w:num w:numId="30">
    <w:abstractNumId w:val="16"/>
  </w:num>
  <w:num w:numId="31">
    <w:abstractNumId w:val="41"/>
  </w:num>
  <w:num w:numId="32">
    <w:abstractNumId w:val="10"/>
  </w:num>
  <w:num w:numId="33">
    <w:abstractNumId w:val="43"/>
  </w:num>
  <w:num w:numId="34">
    <w:abstractNumId w:val="8"/>
  </w:num>
  <w:num w:numId="35">
    <w:abstractNumId w:val="45"/>
  </w:num>
  <w:num w:numId="36">
    <w:abstractNumId w:val="31"/>
  </w:num>
  <w:num w:numId="37">
    <w:abstractNumId w:val="14"/>
  </w:num>
  <w:num w:numId="38">
    <w:abstractNumId w:val="20"/>
  </w:num>
  <w:num w:numId="39">
    <w:abstractNumId w:val="18"/>
  </w:num>
  <w:num w:numId="40">
    <w:abstractNumId w:val="50"/>
  </w:num>
  <w:num w:numId="41">
    <w:abstractNumId w:val="35"/>
  </w:num>
  <w:num w:numId="42">
    <w:abstractNumId w:val="39"/>
  </w:num>
  <w:num w:numId="43">
    <w:abstractNumId w:val="33"/>
  </w:num>
  <w:num w:numId="44">
    <w:abstractNumId w:val="51"/>
  </w:num>
  <w:num w:numId="45">
    <w:abstractNumId w:val="11"/>
  </w:num>
  <w:num w:numId="46">
    <w:abstractNumId w:val="17"/>
  </w:num>
  <w:num w:numId="47">
    <w:abstractNumId w:val="27"/>
  </w:num>
  <w:num w:numId="48">
    <w:abstractNumId w:val="7"/>
  </w:num>
  <w:num w:numId="49">
    <w:abstractNumId w:val="28"/>
  </w:num>
  <w:num w:numId="50">
    <w:abstractNumId w:val="44"/>
  </w:num>
  <w:num w:numId="51">
    <w:abstractNumId w:val="48"/>
  </w:num>
  <w:num w:numId="52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FE"/>
    <w:rsid w:val="00000F42"/>
    <w:rsid w:val="000120BF"/>
    <w:rsid w:val="00022705"/>
    <w:rsid w:val="000230B6"/>
    <w:rsid w:val="000509EA"/>
    <w:rsid w:val="00053459"/>
    <w:rsid w:val="000642FB"/>
    <w:rsid w:val="0006452E"/>
    <w:rsid w:val="00091A6A"/>
    <w:rsid w:val="00092EB2"/>
    <w:rsid w:val="00097F9A"/>
    <w:rsid w:val="000B1CF2"/>
    <w:rsid w:val="000B24FA"/>
    <w:rsid w:val="000E0A95"/>
    <w:rsid w:val="000E4F9F"/>
    <w:rsid w:val="000E7BC5"/>
    <w:rsid w:val="000F2750"/>
    <w:rsid w:val="00132550"/>
    <w:rsid w:val="001374F9"/>
    <w:rsid w:val="00146902"/>
    <w:rsid w:val="00146948"/>
    <w:rsid w:val="00173E4A"/>
    <w:rsid w:val="001A3BC8"/>
    <w:rsid w:val="001A4E5B"/>
    <w:rsid w:val="001C5E0A"/>
    <w:rsid w:val="001D1EC2"/>
    <w:rsid w:val="001D4240"/>
    <w:rsid w:val="001D60A0"/>
    <w:rsid w:val="001F5A30"/>
    <w:rsid w:val="0024732D"/>
    <w:rsid w:val="002540FE"/>
    <w:rsid w:val="002563A6"/>
    <w:rsid w:val="00257CDC"/>
    <w:rsid w:val="002605D3"/>
    <w:rsid w:val="00266215"/>
    <w:rsid w:val="00267903"/>
    <w:rsid w:val="0028542B"/>
    <w:rsid w:val="002A1581"/>
    <w:rsid w:val="002D2C17"/>
    <w:rsid w:val="00311062"/>
    <w:rsid w:val="0031378F"/>
    <w:rsid w:val="00313D42"/>
    <w:rsid w:val="00316CCD"/>
    <w:rsid w:val="00326B0A"/>
    <w:rsid w:val="00327370"/>
    <w:rsid w:val="003462CB"/>
    <w:rsid w:val="00363639"/>
    <w:rsid w:val="00370D95"/>
    <w:rsid w:val="003724D5"/>
    <w:rsid w:val="00373019"/>
    <w:rsid w:val="003B3507"/>
    <w:rsid w:val="003C149B"/>
    <w:rsid w:val="003F39A8"/>
    <w:rsid w:val="004112A1"/>
    <w:rsid w:val="004217AF"/>
    <w:rsid w:val="00444253"/>
    <w:rsid w:val="00494411"/>
    <w:rsid w:val="004B4E12"/>
    <w:rsid w:val="004B5F15"/>
    <w:rsid w:val="004F12E8"/>
    <w:rsid w:val="004F5715"/>
    <w:rsid w:val="00536AC1"/>
    <w:rsid w:val="005478F5"/>
    <w:rsid w:val="00562B80"/>
    <w:rsid w:val="00576CB4"/>
    <w:rsid w:val="005B0600"/>
    <w:rsid w:val="005C49BD"/>
    <w:rsid w:val="005F600F"/>
    <w:rsid w:val="00600416"/>
    <w:rsid w:val="006172AC"/>
    <w:rsid w:val="00634F74"/>
    <w:rsid w:val="00637051"/>
    <w:rsid w:val="00643FD3"/>
    <w:rsid w:val="006928D6"/>
    <w:rsid w:val="00694991"/>
    <w:rsid w:val="006A31D3"/>
    <w:rsid w:val="006D1020"/>
    <w:rsid w:val="006F24DC"/>
    <w:rsid w:val="006F42A3"/>
    <w:rsid w:val="00727945"/>
    <w:rsid w:val="00734B30"/>
    <w:rsid w:val="007554B4"/>
    <w:rsid w:val="0076515E"/>
    <w:rsid w:val="00785F3E"/>
    <w:rsid w:val="00793263"/>
    <w:rsid w:val="007B6374"/>
    <w:rsid w:val="007B7BEF"/>
    <w:rsid w:val="007D3AC1"/>
    <w:rsid w:val="007E7CCA"/>
    <w:rsid w:val="008310C0"/>
    <w:rsid w:val="0084037A"/>
    <w:rsid w:val="00841152"/>
    <w:rsid w:val="00847410"/>
    <w:rsid w:val="00854B79"/>
    <w:rsid w:val="00856566"/>
    <w:rsid w:val="008A5D83"/>
    <w:rsid w:val="008D0778"/>
    <w:rsid w:val="008F61B4"/>
    <w:rsid w:val="009038F9"/>
    <w:rsid w:val="00916387"/>
    <w:rsid w:val="00917E14"/>
    <w:rsid w:val="00927682"/>
    <w:rsid w:val="009300B2"/>
    <w:rsid w:val="00930A15"/>
    <w:rsid w:val="009649AB"/>
    <w:rsid w:val="0097360B"/>
    <w:rsid w:val="009947A3"/>
    <w:rsid w:val="00996075"/>
    <w:rsid w:val="009B1772"/>
    <w:rsid w:val="009B18EE"/>
    <w:rsid w:val="009B2490"/>
    <w:rsid w:val="009B5EAD"/>
    <w:rsid w:val="009C286D"/>
    <w:rsid w:val="009C45A4"/>
    <w:rsid w:val="009C7136"/>
    <w:rsid w:val="009C7D7B"/>
    <w:rsid w:val="009D5E8B"/>
    <w:rsid w:val="009E355C"/>
    <w:rsid w:val="009E6DFF"/>
    <w:rsid w:val="00A01C22"/>
    <w:rsid w:val="00A02963"/>
    <w:rsid w:val="00A045D8"/>
    <w:rsid w:val="00A10EA9"/>
    <w:rsid w:val="00A26975"/>
    <w:rsid w:val="00A5147D"/>
    <w:rsid w:val="00A54CD8"/>
    <w:rsid w:val="00A62792"/>
    <w:rsid w:val="00A654E7"/>
    <w:rsid w:val="00A6588D"/>
    <w:rsid w:val="00A83476"/>
    <w:rsid w:val="00A855AF"/>
    <w:rsid w:val="00A90580"/>
    <w:rsid w:val="00AA290C"/>
    <w:rsid w:val="00AE4CC3"/>
    <w:rsid w:val="00AF2381"/>
    <w:rsid w:val="00B03235"/>
    <w:rsid w:val="00B05667"/>
    <w:rsid w:val="00B126C9"/>
    <w:rsid w:val="00B16C22"/>
    <w:rsid w:val="00B41A4F"/>
    <w:rsid w:val="00B429D5"/>
    <w:rsid w:val="00B720EF"/>
    <w:rsid w:val="00B7321B"/>
    <w:rsid w:val="00B77B3C"/>
    <w:rsid w:val="00B84ED7"/>
    <w:rsid w:val="00B9274C"/>
    <w:rsid w:val="00B96752"/>
    <w:rsid w:val="00BD7B0F"/>
    <w:rsid w:val="00BE1551"/>
    <w:rsid w:val="00C01DF9"/>
    <w:rsid w:val="00C03F99"/>
    <w:rsid w:val="00C20F9B"/>
    <w:rsid w:val="00C239F1"/>
    <w:rsid w:val="00C3606B"/>
    <w:rsid w:val="00C429F0"/>
    <w:rsid w:val="00C56B15"/>
    <w:rsid w:val="00CB6021"/>
    <w:rsid w:val="00CB6EDA"/>
    <w:rsid w:val="00CE2E6A"/>
    <w:rsid w:val="00CF3E9E"/>
    <w:rsid w:val="00D04330"/>
    <w:rsid w:val="00D10818"/>
    <w:rsid w:val="00D27755"/>
    <w:rsid w:val="00D42C40"/>
    <w:rsid w:val="00D474D5"/>
    <w:rsid w:val="00D51B10"/>
    <w:rsid w:val="00D562A9"/>
    <w:rsid w:val="00D7062B"/>
    <w:rsid w:val="00D81B25"/>
    <w:rsid w:val="00D93931"/>
    <w:rsid w:val="00D96D1F"/>
    <w:rsid w:val="00DC2197"/>
    <w:rsid w:val="00DC3D9C"/>
    <w:rsid w:val="00DD15AF"/>
    <w:rsid w:val="00DD316B"/>
    <w:rsid w:val="00DD64E2"/>
    <w:rsid w:val="00E257E3"/>
    <w:rsid w:val="00E27E75"/>
    <w:rsid w:val="00E42713"/>
    <w:rsid w:val="00E9323C"/>
    <w:rsid w:val="00E94B51"/>
    <w:rsid w:val="00EB65BD"/>
    <w:rsid w:val="00EC3A45"/>
    <w:rsid w:val="00ED59F5"/>
    <w:rsid w:val="00EE1EF8"/>
    <w:rsid w:val="00EE33F2"/>
    <w:rsid w:val="00EE4DB9"/>
    <w:rsid w:val="00EF44F4"/>
    <w:rsid w:val="00EF78F4"/>
    <w:rsid w:val="00F04596"/>
    <w:rsid w:val="00F059B7"/>
    <w:rsid w:val="00F250F6"/>
    <w:rsid w:val="00F340AF"/>
    <w:rsid w:val="00F55E3B"/>
    <w:rsid w:val="00F65F3D"/>
    <w:rsid w:val="00F7067C"/>
    <w:rsid w:val="00F75E81"/>
    <w:rsid w:val="00F84D59"/>
    <w:rsid w:val="00F925B0"/>
    <w:rsid w:val="00FB5F32"/>
    <w:rsid w:val="00FD67C7"/>
    <w:rsid w:val="00FF0544"/>
    <w:rsid w:val="00FF08DA"/>
    <w:rsid w:val="00FF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page number" w:locked="1"/>
    <w:lsdException w:name="List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nhideWhenUsed="0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locked="1" w:semiHidden="0" w:unhideWhenUsed="0" w:qFormat="1"/>
    <w:lsdException w:name="Emphasis" w:locked="1" w:semiHidden="0" w:unhideWhenUsed="0" w:qFormat="1"/>
    <w:lsdException w:name="Document Map" w:locked="1"/>
    <w:lsdException w:name="Normal (Web)" w:locked="1"/>
    <w:lsdException w:name="Balloon Text" w:locked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2540FE"/>
    <w:pPr>
      <w:spacing w:after="200" w:line="252" w:lineRule="auto"/>
    </w:pPr>
    <w:rPr>
      <w:rFonts w:ascii="Cambria" w:eastAsia="Times New Roman" w:hAnsi="Cambria"/>
      <w:sz w:val="22"/>
      <w:szCs w:val="22"/>
      <w:lang w:val="en-US" w:eastAsia="en-US"/>
    </w:rPr>
  </w:style>
  <w:style w:type="paragraph" w:styleId="1">
    <w:name w:val="heading 1"/>
    <w:basedOn w:val="a0"/>
    <w:next w:val="a0"/>
    <w:link w:val="10"/>
    <w:uiPriority w:val="99"/>
    <w:qFormat/>
    <w:rsid w:val="002540FE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2540FE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2540FE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2540FE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5">
    <w:name w:val="heading 5"/>
    <w:basedOn w:val="a0"/>
    <w:next w:val="a0"/>
    <w:link w:val="50"/>
    <w:uiPriority w:val="99"/>
    <w:qFormat/>
    <w:rsid w:val="002540FE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6">
    <w:name w:val="heading 6"/>
    <w:basedOn w:val="a0"/>
    <w:next w:val="a0"/>
    <w:link w:val="60"/>
    <w:uiPriority w:val="99"/>
    <w:qFormat/>
    <w:rsid w:val="002540FE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7">
    <w:name w:val="heading 7"/>
    <w:basedOn w:val="a0"/>
    <w:next w:val="a0"/>
    <w:link w:val="70"/>
    <w:uiPriority w:val="99"/>
    <w:qFormat/>
    <w:rsid w:val="002540FE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8">
    <w:name w:val="heading 8"/>
    <w:basedOn w:val="a0"/>
    <w:next w:val="a0"/>
    <w:link w:val="80"/>
    <w:uiPriority w:val="99"/>
    <w:qFormat/>
    <w:rsid w:val="002540F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2540F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40FE"/>
    <w:rPr>
      <w:rFonts w:ascii="Cambria" w:hAnsi="Cambria" w:cs="Times New Roman"/>
      <w:caps/>
      <w:color w:val="632423"/>
      <w:spacing w:val="20"/>
      <w:sz w:val="28"/>
      <w:szCs w:val="28"/>
      <w:lang w:val="en-US"/>
    </w:rPr>
  </w:style>
  <w:style w:type="character" w:customStyle="1" w:styleId="20">
    <w:name w:val="Заголовок 2 Знак"/>
    <w:link w:val="2"/>
    <w:uiPriority w:val="99"/>
    <w:locked/>
    <w:rsid w:val="002540FE"/>
    <w:rPr>
      <w:rFonts w:ascii="Cambria" w:hAnsi="Cambria" w:cs="Times New Roman"/>
      <w:caps/>
      <w:color w:val="632423"/>
      <w:spacing w:val="15"/>
      <w:sz w:val="24"/>
      <w:szCs w:val="24"/>
      <w:lang w:val="en-US"/>
    </w:rPr>
  </w:style>
  <w:style w:type="character" w:customStyle="1" w:styleId="30">
    <w:name w:val="Заголовок 3 Знак"/>
    <w:link w:val="3"/>
    <w:uiPriority w:val="99"/>
    <w:locked/>
    <w:rsid w:val="002540FE"/>
    <w:rPr>
      <w:rFonts w:ascii="Cambria" w:hAnsi="Cambria" w:cs="Times New Roman"/>
      <w:caps/>
      <w:color w:val="622423"/>
      <w:sz w:val="24"/>
      <w:szCs w:val="24"/>
      <w:lang w:val="en-US"/>
    </w:rPr>
  </w:style>
  <w:style w:type="character" w:customStyle="1" w:styleId="40">
    <w:name w:val="Заголовок 4 Знак"/>
    <w:link w:val="4"/>
    <w:uiPriority w:val="99"/>
    <w:locked/>
    <w:rsid w:val="002540FE"/>
    <w:rPr>
      <w:rFonts w:ascii="Cambria" w:hAnsi="Cambria" w:cs="Times New Roman"/>
      <w:caps/>
      <w:color w:val="622423"/>
      <w:spacing w:val="10"/>
      <w:lang w:val="en-US"/>
    </w:rPr>
  </w:style>
  <w:style w:type="character" w:customStyle="1" w:styleId="50">
    <w:name w:val="Заголовок 5 Знак"/>
    <w:link w:val="5"/>
    <w:uiPriority w:val="99"/>
    <w:locked/>
    <w:rsid w:val="002540FE"/>
    <w:rPr>
      <w:rFonts w:ascii="Cambria" w:hAnsi="Cambria" w:cs="Times New Roman"/>
      <w:caps/>
      <w:color w:val="622423"/>
      <w:spacing w:val="10"/>
      <w:lang w:val="en-US"/>
    </w:rPr>
  </w:style>
  <w:style w:type="character" w:customStyle="1" w:styleId="60">
    <w:name w:val="Заголовок 6 Знак"/>
    <w:link w:val="6"/>
    <w:uiPriority w:val="99"/>
    <w:locked/>
    <w:rsid w:val="002540FE"/>
    <w:rPr>
      <w:rFonts w:ascii="Cambria" w:hAnsi="Cambria" w:cs="Times New Roman"/>
      <w:caps/>
      <w:color w:val="943634"/>
      <w:spacing w:val="10"/>
      <w:lang w:val="en-US"/>
    </w:rPr>
  </w:style>
  <w:style w:type="character" w:customStyle="1" w:styleId="70">
    <w:name w:val="Заголовок 7 Знак"/>
    <w:link w:val="7"/>
    <w:uiPriority w:val="99"/>
    <w:locked/>
    <w:rsid w:val="002540FE"/>
    <w:rPr>
      <w:rFonts w:ascii="Cambria" w:hAnsi="Cambria" w:cs="Times New Roman"/>
      <w:i/>
      <w:iCs/>
      <w:caps/>
      <w:color w:val="943634"/>
      <w:spacing w:val="10"/>
      <w:lang w:val="en-US"/>
    </w:rPr>
  </w:style>
  <w:style w:type="character" w:customStyle="1" w:styleId="80">
    <w:name w:val="Заголовок 8 Знак"/>
    <w:link w:val="8"/>
    <w:uiPriority w:val="99"/>
    <w:locked/>
    <w:rsid w:val="002540FE"/>
    <w:rPr>
      <w:rFonts w:ascii="Cambria" w:hAnsi="Cambria" w:cs="Times New Roman"/>
      <w:caps/>
      <w:spacing w:val="10"/>
      <w:sz w:val="20"/>
      <w:szCs w:val="20"/>
      <w:lang w:val="en-US"/>
    </w:rPr>
  </w:style>
  <w:style w:type="character" w:customStyle="1" w:styleId="90">
    <w:name w:val="Заголовок 9 Знак"/>
    <w:link w:val="9"/>
    <w:uiPriority w:val="99"/>
    <w:locked/>
    <w:rsid w:val="002540FE"/>
    <w:rPr>
      <w:rFonts w:ascii="Cambria" w:hAnsi="Cambria" w:cs="Times New Roman"/>
      <w:i/>
      <w:iCs/>
      <w:caps/>
      <w:spacing w:val="10"/>
      <w:sz w:val="20"/>
      <w:szCs w:val="20"/>
      <w:lang w:val="en-US"/>
    </w:rPr>
  </w:style>
  <w:style w:type="paragraph" w:styleId="a4">
    <w:name w:val="caption"/>
    <w:basedOn w:val="a0"/>
    <w:next w:val="a0"/>
    <w:uiPriority w:val="99"/>
    <w:qFormat/>
    <w:rsid w:val="002540FE"/>
    <w:rPr>
      <w:caps/>
      <w:spacing w:val="10"/>
      <w:sz w:val="18"/>
      <w:szCs w:val="18"/>
    </w:rPr>
  </w:style>
  <w:style w:type="paragraph" w:styleId="a5">
    <w:name w:val="Title"/>
    <w:basedOn w:val="a0"/>
    <w:next w:val="a0"/>
    <w:link w:val="a6"/>
    <w:uiPriority w:val="99"/>
    <w:qFormat/>
    <w:rsid w:val="002540FE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6">
    <w:name w:val="Название Знак"/>
    <w:link w:val="a5"/>
    <w:uiPriority w:val="99"/>
    <w:locked/>
    <w:rsid w:val="002540FE"/>
    <w:rPr>
      <w:rFonts w:ascii="Cambria" w:hAnsi="Cambria" w:cs="Times New Roman"/>
      <w:caps/>
      <w:color w:val="632423"/>
      <w:spacing w:val="50"/>
      <w:sz w:val="44"/>
      <w:szCs w:val="44"/>
      <w:lang w:val="en-US"/>
    </w:rPr>
  </w:style>
  <w:style w:type="paragraph" w:styleId="a7">
    <w:name w:val="Subtitle"/>
    <w:basedOn w:val="a0"/>
    <w:next w:val="a0"/>
    <w:link w:val="a8"/>
    <w:uiPriority w:val="99"/>
    <w:qFormat/>
    <w:rsid w:val="002540F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link w:val="a7"/>
    <w:uiPriority w:val="99"/>
    <w:locked/>
    <w:rsid w:val="002540FE"/>
    <w:rPr>
      <w:rFonts w:ascii="Cambria" w:hAnsi="Cambria" w:cs="Times New Roman"/>
      <w:caps/>
      <w:spacing w:val="20"/>
      <w:sz w:val="18"/>
      <w:szCs w:val="18"/>
      <w:lang w:val="en-US"/>
    </w:rPr>
  </w:style>
  <w:style w:type="character" w:styleId="a9">
    <w:name w:val="Strong"/>
    <w:uiPriority w:val="99"/>
    <w:qFormat/>
    <w:rsid w:val="002540FE"/>
    <w:rPr>
      <w:rFonts w:cs="Times New Roman"/>
      <w:b/>
      <w:color w:val="943634"/>
      <w:spacing w:val="5"/>
    </w:rPr>
  </w:style>
  <w:style w:type="character" w:styleId="aa">
    <w:name w:val="Emphasis"/>
    <w:uiPriority w:val="99"/>
    <w:qFormat/>
    <w:rsid w:val="002540FE"/>
    <w:rPr>
      <w:rFonts w:cs="Times New Roman"/>
      <w:caps/>
      <w:spacing w:val="5"/>
      <w:sz w:val="20"/>
    </w:rPr>
  </w:style>
  <w:style w:type="paragraph" w:styleId="ab">
    <w:name w:val="No Spacing"/>
    <w:basedOn w:val="a0"/>
    <w:link w:val="ac"/>
    <w:uiPriority w:val="99"/>
    <w:qFormat/>
    <w:rsid w:val="002540FE"/>
    <w:pPr>
      <w:spacing w:after="0" w:line="240" w:lineRule="auto"/>
    </w:pPr>
  </w:style>
  <w:style w:type="character" w:customStyle="1" w:styleId="ac">
    <w:name w:val="Без интервала Знак"/>
    <w:link w:val="ab"/>
    <w:uiPriority w:val="99"/>
    <w:locked/>
    <w:rsid w:val="002540FE"/>
    <w:rPr>
      <w:rFonts w:ascii="Cambria" w:hAnsi="Cambria" w:cs="Times New Roman"/>
      <w:lang w:val="en-US"/>
    </w:rPr>
  </w:style>
  <w:style w:type="paragraph" w:styleId="ad">
    <w:name w:val="List Paragraph"/>
    <w:basedOn w:val="a0"/>
    <w:uiPriority w:val="99"/>
    <w:qFormat/>
    <w:rsid w:val="002540FE"/>
    <w:pPr>
      <w:ind w:left="720"/>
      <w:contextualSpacing/>
    </w:pPr>
  </w:style>
  <w:style w:type="paragraph" w:styleId="21">
    <w:name w:val="Quote"/>
    <w:basedOn w:val="a0"/>
    <w:next w:val="a0"/>
    <w:link w:val="22"/>
    <w:uiPriority w:val="99"/>
    <w:qFormat/>
    <w:rsid w:val="002540FE"/>
    <w:rPr>
      <w:i/>
      <w:iCs/>
    </w:rPr>
  </w:style>
  <w:style w:type="character" w:customStyle="1" w:styleId="22">
    <w:name w:val="Цитата 2 Знак"/>
    <w:link w:val="21"/>
    <w:uiPriority w:val="99"/>
    <w:locked/>
    <w:rsid w:val="002540FE"/>
    <w:rPr>
      <w:rFonts w:ascii="Cambria" w:hAnsi="Cambria" w:cs="Times New Roman"/>
      <w:i/>
      <w:iCs/>
      <w:lang w:val="en-US"/>
    </w:rPr>
  </w:style>
  <w:style w:type="paragraph" w:styleId="ae">
    <w:name w:val="Intense Quote"/>
    <w:basedOn w:val="a0"/>
    <w:next w:val="a0"/>
    <w:link w:val="af"/>
    <w:uiPriority w:val="99"/>
    <w:qFormat/>
    <w:rsid w:val="002540FE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">
    <w:name w:val="Выделенная цитата Знак"/>
    <w:link w:val="ae"/>
    <w:uiPriority w:val="99"/>
    <w:locked/>
    <w:rsid w:val="002540FE"/>
    <w:rPr>
      <w:rFonts w:ascii="Cambria" w:hAnsi="Cambria" w:cs="Times New Roman"/>
      <w:caps/>
      <w:color w:val="622423"/>
      <w:spacing w:val="5"/>
      <w:sz w:val="20"/>
      <w:szCs w:val="20"/>
      <w:lang w:val="en-US"/>
    </w:rPr>
  </w:style>
  <w:style w:type="character" w:styleId="af0">
    <w:name w:val="Subtle Emphasis"/>
    <w:uiPriority w:val="99"/>
    <w:qFormat/>
    <w:rsid w:val="002540FE"/>
    <w:rPr>
      <w:i/>
    </w:rPr>
  </w:style>
  <w:style w:type="character" w:styleId="af1">
    <w:name w:val="Intense Emphasis"/>
    <w:uiPriority w:val="99"/>
    <w:qFormat/>
    <w:rsid w:val="002540FE"/>
    <w:rPr>
      <w:i/>
      <w:caps/>
      <w:spacing w:val="10"/>
      <w:sz w:val="20"/>
    </w:rPr>
  </w:style>
  <w:style w:type="character" w:styleId="af2">
    <w:name w:val="Subtle Reference"/>
    <w:uiPriority w:val="99"/>
    <w:qFormat/>
    <w:rsid w:val="002540FE"/>
    <w:rPr>
      <w:rFonts w:ascii="Calibri" w:hAnsi="Calibri" w:cs="Times New Roman"/>
      <w:i/>
      <w:iCs/>
      <w:color w:val="622423"/>
    </w:rPr>
  </w:style>
  <w:style w:type="character" w:styleId="af3">
    <w:name w:val="Intense Reference"/>
    <w:uiPriority w:val="99"/>
    <w:qFormat/>
    <w:rsid w:val="002540FE"/>
    <w:rPr>
      <w:rFonts w:ascii="Calibri" w:hAnsi="Calibri"/>
      <w:b/>
      <w:i/>
      <w:color w:val="622423"/>
    </w:rPr>
  </w:style>
  <w:style w:type="character" w:styleId="af4">
    <w:name w:val="Book Title"/>
    <w:uiPriority w:val="99"/>
    <w:qFormat/>
    <w:rsid w:val="002540FE"/>
    <w:rPr>
      <w:caps/>
      <w:color w:val="622423"/>
      <w:spacing w:val="5"/>
      <w:u w:color="622423"/>
    </w:rPr>
  </w:style>
  <w:style w:type="paragraph" w:styleId="af5">
    <w:name w:val="TOC Heading"/>
    <w:basedOn w:val="1"/>
    <w:next w:val="a0"/>
    <w:uiPriority w:val="99"/>
    <w:qFormat/>
    <w:rsid w:val="002540FE"/>
    <w:pPr>
      <w:outlineLvl w:val="9"/>
    </w:pPr>
  </w:style>
  <w:style w:type="paragraph" w:styleId="af6">
    <w:name w:val="Body Text Indent"/>
    <w:basedOn w:val="a0"/>
    <w:link w:val="af7"/>
    <w:uiPriority w:val="99"/>
    <w:rsid w:val="002540FE"/>
    <w:pPr>
      <w:ind w:firstLine="709"/>
      <w:jc w:val="both"/>
    </w:pPr>
    <w:rPr>
      <w:sz w:val="28"/>
    </w:rPr>
  </w:style>
  <w:style w:type="character" w:customStyle="1" w:styleId="af7">
    <w:name w:val="Основной текст с отступом Знак"/>
    <w:link w:val="af6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af8">
    <w:name w:val="Body Text"/>
    <w:basedOn w:val="a0"/>
    <w:link w:val="af9"/>
    <w:uiPriority w:val="99"/>
    <w:rsid w:val="002540FE"/>
    <w:rPr>
      <w:sz w:val="28"/>
    </w:rPr>
  </w:style>
  <w:style w:type="character" w:customStyle="1" w:styleId="af9">
    <w:name w:val="Основной текст Знак"/>
    <w:link w:val="af8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23">
    <w:name w:val="Body Text 2"/>
    <w:basedOn w:val="a0"/>
    <w:link w:val="24"/>
    <w:uiPriority w:val="99"/>
    <w:rsid w:val="002540FE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25">
    <w:name w:val="Body Text Indent 2"/>
    <w:basedOn w:val="a0"/>
    <w:link w:val="26"/>
    <w:uiPriority w:val="99"/>
    <w:rsid w:val="002540FE"/>
    <w:pPr>
      <w:ind w:left="426"/>
      <w:jc w:val="both"/>
    </w:pPr>
    <w:rPr>
      <w:sz w:val="28"/>
    </w:rPr>
  </w:style>
  <w:style w:type="character" w:customStyle="1" w:styleId="26">
    <w:name w:val="Основной текст с отступом 2 Знак"/>
    <w:link w:val="25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31">
    <w:name w:val="Body Text Indent 3"/>
    <w:basedOn w:val="a0"/>
    <w:link w:val="32"/>
    <w:uiPriority w:val="99"/>
    <w:rsid w:val="002540FE"/>
    <w:pPr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customStyle="1" w:styleId="11">
    <w:name w:val="Обычный1"/>
    <w:link w:val="Normal"/>
    <w:uiPriority w:val="99"/>
    <w:rsid w:val="002540FE"/>
    <w:pPr>
      <w:spacing w:after="200" w:line="252" w:lineRule="auto"/>
    </w:pPr>
    <w:rPr>
      <w:rFonts w:ascii="Times New Roman" w:eastAsia="Times New Roman" w:hAnsi="Times New Roman"/>
      <w:sz w:val="22"/>
      <w:szCs w:val="22"/>
    </w:rPr>
  </w:style>
  <w:style w:type="character" w:customStyle="1" w:styleId="Normal">
    <w:name w:val="Normal Знак"/>
    <w:link w:val="11"/>
    <w:uiPriority w:val="99"/>
    <w:locked/>
    <w:rsid w:val="002540FE"/>
    <w:rPr>
      <w:rFonts w:ascii="Times New Roman" w:hAnsi="Times New Roman" w:cs="Times New Roman"/>
      <w:snapToGrid w:val="0"/>
      <w:sz w:val="22"/>
      <w:szCs w:val="22"/>
      <w:lang w:val="ru-RU" w:eastAsia="ru-RU" w:bidi="ar-SA"/>
    </w:rPr>
  </w:style>
  <w:style w:type="paragraph" w:styleId="afa">
    <w:name w:val="Block Text"/>
    <w:basedOn w:val="11"/>
    <w:uiPriority w:val="99"/>
    <w:rsid w:val="002540FE"/>
    <w:pPr>
      <w:framePr w:w="10452" w:h="8923" w:hSpace="181" w:wrap="auto" w:vAnchor="text" w:hAnchor="page" w:x="12702" w:y="283"/>
      <w:ind w:left="426" w:right="269"/>
      <w:jc w:val="both"/>
    </w:pPr>
    <w:rPr>
      <w:sz w:val="32"/>
    </w:rPr>
  </w:style>
  <w:style w:type="paragraph" w:styleId="33">
    <w:name w:val="Body Text 3"/>
    <w:basedOn w:val="a0"/>
    <w:link w:val="34"/>
    <w:uiPriority w:val="99"/>
    <w:rsid w:val="002540FE"/>
    <w:pPr>
      <w:jc w:val="center"/>
    </w:pPr>
    <w:rPr>
      <w:b/>
      <w:sz w:val="28"/>
    </w:rPr>
  </w:style>
  <w:style w:type="character" w:customStyle="1" w:styleId="34">
    <w:name w:val="Основной текст 3 Знак"/>
    <w:link w:val="33"/>
    <w:uiPriority w:val="99"/>
    <w:locked/>
    <w:rsid w:val="002540FE"/>
    <w:rPr>
      <w:rFonts w:ascii="Cambria" w:hAnsi="Cambria" w:cs="Times New Roman"/>
      <w:b/>
      <w:sz w:val="28"/>
      <w:lang w:val="en-US"/>
    </w:rPr>
  </w:style>
  <w:style w:type="paragraph" w:styleId="afb">
    <w:name w:val="header"/>
    <w:basedOn w:val="a0"/>
    <w:link w:val="afc"/>
    <w:uiPriority w:val="99"/>
    <w:rsid w:val="002540FE"/>
    <w:pPr>
      <w:tabs>
        <w:tab w:val="center" w:pos="4153"/>
        <w:tab w:val="right" w:pos="8306"/>
      </w:tabs>
    </w:pPr>
  </w:style>
  <w:style w:type="character" w:customStyle="1" w:styleId="afc">
    <w:name w:val="Верхний колонтитул Знак"/>
    <w:link w:val="afb"/>
    <w:uiPriority w:val="99"/>
    <w:locked/>
    <w:rsid w:val="002540FE"/>
    <w:rPr>
      <w:rFonts w:ascii="Cambria" w:hAnsi="Cambria" w:cs="Times New Roman"/>
      <w:lang w:val="en-US"/>
    </w:rPr>
  </w:style>
  <w:style w:type="paragraph" w:styleId="afd">
    <w:name w:val="footer"/>
    <w:basedOn w:val="a0"/>
    <w:link w:val="afe"/>
    <w:uiPriority w:val="99"/>
    <w:rsid w:val="002540FE"/>
    <w:pPr>
      <w:tabs>
        <w:tab w:val="center" w:pos="4153"/>
        <w:tab w:val="right" w:pos="8306"/>
      </w:tabs>
    </w:pPr>
  </w:style>
  <w:style w:type="character" w:customStyle="1" w:styleId="afe">
    <w:name w:val="Нижний колонтитул Знак"/>
    <w:link w:val="afd"/>
    <w:uiPriority w:val="99"/>
    <w:locked/>
    <w:rsid w:val="002540FE"/>
    <w:rPr>
      <w:rFonts w:ascii="Cambria" w:hAnsi="Cambria" w:cs="Times New Roman"/>
      <w:lang w:val="en-US"/>
    </w:rPr>
  </w:style>
  <w:style w:type="character" w:customStyle="1" w:styleId="aff">
    <w:name w:val="Схема документа Знак"/>
    <w:link w:val="aff0"/>
    <w:uiPriority w:val="99"/>
    <w:semiHidden/>
    <w:locked/>
    <w:rsid w:val="002540FE"/>
    <w:rPr>
      <w:rFonts w:ascii="Tahoma" w:hAnsi="Tahoma" w:cs="Times New Roman"/>
      <w:shd w:val="clear" w:color="auto" w:fill="000080"/>
      <w:lang w:eastAsia="ru-RU"/>
    </w:rPr>
  </w:style>
  <w:style w:type="paragraph" w:styleId="aff0">
    <w:name w:val="Document Map"/>
    <w:basedOn w:val="a0"/>
    <w:link w:val="aff"/>
    <w:uiPriority w:val="99"/>
    <w:semiHidden/>
    <w:rsid w:val="002540FE"/>
    <w:pPr>
      <w:shd w:val="clear" w:color="auto" w:fill="000080"/>
    </w:pPr>
    <w:rPr>
      <w:rFonts w:ascii="Tahoma" w:hAnsi="Tahoma"/>
      <w:lang w:val="ru-RU" w:eastAsia="ru-RU"/>
    </w:rPr>
  </w:style>
  <w:style w:type="character" w:customStyle="1" w:styleId="DocumentMapChar1">
    <w:name w:val="Document Map Char1"/>
    <w:uiPriority w:val="99"/>
    <w:semiHidden/>
    <w:rsid w:val="00112A04"/>
    <w:rPr>
      <w:rFonts w:ascii="Times New Roman" w:eastAsia="Times New Roman" w:hAnsi="Times New Roman"/>
      <w:sz w:val="0"/>
      <w:szCs w:val="0"/>
      <w:lang w:val="en-US" w:eastAsia="en-US"/>
    </w:rPr>
  </w:style>
  <w:style w:type="character" w:customStyle="1" w:styleId="12">
    <w:name w:val="Схема документа Знак1"/>
    <w:uiPriority w:val="99"/>
    <w:semiHidden/>
    <w:rsid w:val="002540FE"/>
    <w:rPr>
      <w:rFonts w:ascii="Tahoma" w:hAnsi="Tahoma" w:cs="Tahoma"/>
      <w:sz w:val="16"/>
      <w:szCs w:val="16"/>
      <w:lang w:val="en-US"/>
    </w:rPr>
  </w:style>
  <w:style w:type="character" w:styleId="aff1">
    <w:name w:val="page number"/>
    <w:uiPriority w:val="99"/>
    <w:rsid w:val="002540FE"/>
    <w:rPr>
      <w:rFonts w:cs="Times New Roman"/>
    </w:rPr>
  </w:style>
  <w:style w:type="paragraph" w:customStyle="1" w:styleId="13">
    <w:name w:val="Цитата1"/>
    <w:basedOn w:val="11"/>
    <w:uiPriority w:val="99"/>
    <w:rsid w:val="002540FE"/>
  </w:style>
  <w:style w:type="paragraph" w:styleId="14">
    <w:name w:val="toc 1"/>
    <w:basedOn w:val="a0"/>
    <w:next w:val="a0"/>
    <w:autoRedefine/>
    <w:uiPriority w:val="99"/>
    <w:rsid w:val="002540FE"/>
    <w:pPr>
      <w:tabs>
        <w:tab w:val="right" w:leader="dot" w:pos="9629"/>
      </w:tabs>
      <w:spacing w:before="360" w:after="0"/>
    </w:pPr>
    <w:rPr>
      <w:rFonts w:ascii="Times New Roman" w:hAnsi="Times New Roman"/>
      <w:b/>
      <w:bCs/>
      <w:caps/>
      <w:noProof/>
      <w:sz w:val="24"/>
      <w:szCs w:val="24"/>
      <w:lang w:val="ru-RU"/>
    </w:rPr>
  </w:style>
  <w:style w:type="character" w:styleId="aff2">
    <w:name w:val="Hyperlink"/>
    <w:uiPriority w:val="99"/>
    <w:rsid w:val="002540FE"/>
    <w:rPr>
      <w:rFonts w:cs="Times New Roman"/>
      <w:color w:val="0000FF"/>
      <w:u w:val="single"/>
    </w:rPr>
  </w:style>
  <w:style w:type="paragraph" w:customStyle="1" w:styleId="aff3">
    <w:name w:val="заголовок"/>
    <w:basedOn w:val="a0"/>
    <w:uiPriority w:val="99"/>
    <w:rsid w:val="002540FE"/>
    <w:pPr>
      <w:suppressAutoHyphens/>
      <w:spacing w:before="360" w:after="240"/>
      <w:jc w:val="center"/>
    </w:pPr>
    <w:rPr>
      <w:lang w:eastAsia="ar-SA"/>
    </w:rPr>
  </w:style>
  <w:style w:type="paragraph" w:customStyle="1" w:styleId="aff4">
    <w:name w:val="основной"/>
    <w:basedOn w:val="aff3"/>
    <w:uiPriority w:val="99"/>
    <w:rsid w:val="002540FE"/>
    <w:pPr>
      <w:spacing w:before="0" w:after="0"/>
      <w:ind w:firstLine="709"/>
      <w:jc w:val="both"/>
    </w:pPr>
  </w:style>
  <w:style w:type="paragraph" w:customStyle="1" w:styleId="aff5">
    <w:name w:val="Содержимое таблицы"/>
    <w:basedOn w:val="a0"/>
    <w:uiPriority w:val="99"/>
    <w:rsid w:val="002540FE"/>
    <w:pPr>
      <w:suppressLineNumbers/>
      <w:suppressAutoHyphens/>
    </w:pPr>
    <w:rPr>
      <w:lang w:eastAsia="ar-SA"/>
    </w:rPr>
  </w:style>
  <w:style w:type="paragraph" w:customStyle="1" w:styleId="27">
    <w:name w:val="Знак Знак2 Знак"/>
    <w:basedOn w:val="a0"/>
    <w:uiPriority w:val="99"/>
    <w:rsid w:val="002540FE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ff6">
    <w:name w:val="Заголовок таблицы"/>
    <w:basedOn w:val="aff5"/>
    <w:uiPriority w:val="99"/>
    <w:rsid w:val="002540FE"/>
    <w:pPr>
      <w:jc w:val="center"/>
    </w:pPr>
    <w:rPr>
      <w:b/>
      <w:bCs/>
      <w:i/>
      <w:iCs/>
      <w:sz w:val="24"/>
      <w:szCs w:val="24"/>
    </w:rPr>
  </w:style>
  <w:style w:type="character" w:customStyle="1" w:styleId="15">
    <w:name w:val="Основной текст с отступом1"/>
    <w:aliases w:val="Основной текст 11,Нумерованный список !! Знак"/>
    <w:uiPriority w:val="99"/>
    <w:rsid w:val="002540FE"/>
    <w:rPr>
      <w:rFonts w:cs="Times New Roman"/>
      <w:sz w:val="26"/>
      <w:szCs w:val="26"/>
      <w:lang w:val="ru-RU" w:eastAsia="ru-RU"/>
    </w:rPr>
  </w:style>
  <w:style w:type="paragraph" w:customStyle="1" w:styleId="aff7">
    <w:name w:val="Знак"/>
    <w:basedOn w:val="a0"/>
    <w:uiPriority w:val="99"/>
    <w:rsid w:val="002540FE"/>
    <w:pPr>
      <w:spacing w:after="160" w:line="240" w:lineRule="exact"/>
    </w:pPr>
    <w:rPr>
      <w:rFonts w:ascii="Verdana" w:hAnsi="Verdana" w:cs="Verdana"/>
    </w:rPr>
  </w:style>
  <w:style w:type="paragraph" w:styleId="aff8">
    <w:name w:val="Normal (Web)"/>
    <w:basedOn w:val="a0"/>
    <w:uiPriority w:val="99"/>
    <w:rsid w:val="002540FE"/>
    <w:pPr>
      <w:spacing w:before="100" w:beforeAutospacing="1" w:after="100" w:afterAutospacing="1"/>
    </w:pPr>
    <w:rPr>
      <w:sz w:val="24"/>
      <w:szCs w:val="24"/>
    </w:rPr>
  </w:style>
  <w:style w:type="character" w:customStyle="1" w:styleId="WW8Num3z0">
    <w:name w:val="WW8Num3z0"/>
    <w:uiPriority w:val="99"/>
    <w:rsid w:val="002540FE"/>
    <w:rPr>
      <w:rFonts w:ascii="Helvetica" w:hAnsi="Helvetica"/>
    </w:rPr>
  </w:style>
  <w:style w:type="character" w:customStyle="1" w:styleId="WW8Num4z0">
    <w:name w:val="WW8Num4z0"/>
    <w:uiPriority w:val="99"/>
    <w:rsid w:val="002540FE"/>
    <w:rPr>
      <w:rFonts w:ascii="Times New Roman" w:hAnsi="Times New Roman"/>
    </w:rPr>
  </w:style>
  <w:style w:type="character" w:customStyle="1" w:styleId="WW8Num4z1">
    <w:name w:val="WW8Num4z1"/>
    <w:uiPriority w:val="99"/>
    <w:rsid w:val="002540FE"/>
    <w:rPr>
      <w:rFonts w:ascii="Courier New" w:hAnsi="Courier New"/>
    </w:rPr>
  </w:style>
  <w:style w:type="character" w:customStyle="1" w:styleId="WW8Num4z2">
    <w:name w:val="WW8Num4z2"/>
    <w:uiPriority w:val="99"/>
    <w:rsid w:val="002540FE"/>
    <w:rPr>
      <w:rFonts w:ascii="Wingdings" w:hAnsi="Wingdings"/>
    </w:rPr>
  </w:style>
  <w:style w:type="character" w:customStyle="1" w:styleId="WW8Num4z3">
    <w:name w:val="WW8Num4z3"/>
    <w:uiPriority w:val="99"/>
    <w:rsid w:val="002540FE"/>
    <w:rPr>
      <w:rFonts w:ascii="Symbol" w:hAnsi="Symbol"/>
    </w:rPr>
  </w:style>
  <w:style w:type="character" w:customStyle="1" w:styleId="WW8Num5z0">
    <w:name w:val="WW8Num5z0"/>
    <w:uiPriority w:val="99"/>
    <w:rsid w:val="002540FE"/>
    <w:rPr>
      <w:rFonts w:ascii="Times New Roman" w:hAnsi="Times New Roman"/>
    </w:rPr>
  </w:style>
  <w:style w:type="character" w:customStyle="1" w:styleId="WW8Num6z0">
    <w:name w:val="WW8Num6z0"/>
    <w:uiPriority w:val="99"/>
    <w:rsid w:val="002540FE"/>
  </w:style>
  <w:style w:type="character" w:customStyle="1" w:styleId="WW8Num8z0">
    <w:name w:val="WW8Num8z0"/>
    <w:uiPriority w:val="99"/>
    <w:rsid w:val="002540FE"/>
    <w:rPr>
      <w:rFonts w:ascii="Symbol" w:hAnsi="Symbol"/>
    </w:rPr>
  </w:style>
  <w:style w:type="character" w:customStyle="1" w:styleId="WW8Num8z1">
    <w:name w:val="WW8Num8z1"/>
    <w:uiPriority w:val="99"/>
    <w:rsid w:val="002540FE"/>
    <w:rPr>
      <w:rFonts w:ascii="Courier New" w:hAnsi="Courier New"/>
    </w:rPr>
  </w:style>
  <w:style w:type="character" w:customStyle="1" w:styleId="WW8Num8z2">
    <w:name w:val="WW8Num8z2"/>
    <w:uiPriority w:val="99"/>
    <w:rsid w:val="002540FE"/>
    <w:rPr>
      <w:rFonts w:ascii="Wingdings" w:hAnsi="Wingdings"/>
    </w:rPr>
  </w:style>
  <w:style w:type="character" w:customStyle="1" w:styleId="WW8Num8z3">
    <w:name w:val="WW8Num8z3"/>
    <w:uiPriority w:val="99"/>
    <w:rsid w:val="002540FE"/>
    <w:rPr>
      <w:rFonts w:ascii="Symbol" w:hAnsi="Symbol"/>
    </w:rPr>
  </w:style>
  <w:style w:type="character" w:customStyle="1" w:styleId="16">
    <w:name w:val="Основной шрифт абзаца1"/>
    <w:uiPriority w:val="99"/>
    <w:rsid w:val="002540FE"/>
  </w:style>
  <w:style w:type="character" w:customStyle="1" w:styleId="aff9">
    <w:name w:val="Символ нумерации"/>
    <w:uiPriority w:val="99"/>
    <w:rsid w:val="002540FE"/>
  </w:style>
  <w:style w:type="character" w:customStyle="1" w:styleId="affa">
    <w:name w:val="Маркеры списка"/>
    <w:uiPriority w:val="99"/>
    <w:rsid w:val="002540FE"/>
    <w:rPr>
      <w:rFonts w:ascii="StarSymbol" w:eastAsia="StarSymbol" w:hAnsi="StarSymbol"/>
      <w:sz w:val="18"/>
    </w:rPr>
  </w:style>
  <w:style w:type="paragraph" w:customStyle="1" w:styleId="17">
    <w:name w:val="Заголовок1"/>
    <w:basedOn w:val="a0"/>
    <w:next w:val="af8"/>
    <w:uiPriority w:val="99"/>
    <w:rsid w:val="002540FE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b">
    <w:name w:val="List"/>
    <w:basedOn w:val="af8"/>
    <w:uiPriority w:val="99"/>
    <w:rsid w:val="002540FE"/>
    <w:pPr>
      <w:suppressAutoHyphens/>
    </w:pPr>
    <w:rPr>
      <w:rFonts w:cs="Tahoma"/>
      <w:lang w:eastAsia="ar-SA"/>
    </w:rPr>
  </w:style>
  <w:style w:type="paragraph" w:customStyle="1" w:styleId="18">
    <w:name w:val="Название1"/>
    <w:basedOn w:val="a0"/>
    <w:uiPriority w:val="99"/>
    <w:rsid w:val="002540FE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uiPriority w:val="99"/>
    <w:rsid w:val="002540FE"/>
    <w:pPr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21"/>
    <w:basedOn w:val="a0"/>
    <w:uiPriority w:val="99"/>
    <w:rsid w:val="002540FE"/>
    <w:pPr>
      <w:suppressAutoHyphens/>
      <w:jc w:val="both"/>
    </w:pPr>
    <w:rPr>
      <w:sz w:val="28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2540FE"/>
    <w:pPr>
      <w:suppressAutoHyphens/>
      <w:ind w:left="426"/>
      <w:jc w:val="both"/>
    </w:pPr>
    <w:rPr>
      <w:sz w:val="28"/>
      <w:lang w:eastAsia="ar-SA"/>
    </w:rPr>
  </w:style>
  <w:style w:type="paragraph" w:customStyle="1" w:styleId="310">
    <w:name w:val="Основной текст с отступом 31"/>
    <w:basedOn w:val="a0"/>
    <w:uiPriority w:val="99"/>
    <w:rsid w:val="002540FE"/>
    <w:pPr>
      <w:suppressAutoHyphens/>
      <w:ind w:firstLine="851"/>
      <w:jc w:val="both"/>
    </w:pPr>
    <w:rPr>
      <w:sz w:val="28"/>
      <w:lang w:eastAsia="ar-SA"/>
    </w:rPr>
  </w:style>
  <w:style w:type="paragraph" w:customStyle="1" w:styleId="311">
    <w:name w:val="Основной текст 31"/>
    <w:basedOn w:val="a0"/>
    <w:uiPriority w:val="99"/>
    <w:rsid w:val="002540FE"/>
    <w:pPr>
      <w:suppressAutoHyphens/>
      <w:jc w:val="center"/>
    </w:pPr>
    <w:rPr>
      <w:b/>
      <w:sz w:val="28"/>
      <w:lang w:eastAsia="ar-SA"/>
    </w:rPr>
  </w:style>
  <w:style w:type="paragraph" w:customStyle="1" w:styleId="1a">
    <w:name w:val="Схема документа1"/>
    <w:basedOn w:val="a0"/>
    <w:uiPriority w:val="99"/>
    <w:rsid w:val="002540FE"/>
    <w:pPr>
      <w:shd w:val="clear" w:color="auto" w:fill="000080"/>
      <w:suppressAutoHyphens/>
    </w:pPr>
    <w:rPr>
      <w:rFonts w:ascii="Tahoma" w:hAnsi="Tahoma"/>
      <w:lang w:eastAsia="ar-SA"/>
    </w:rPr>
  </w:style>
  <w:style w:type="paragraph" w:styleId="affc">
    <w:name w:val="Balloon Text"/>
    <w:basedOn w:val="a0"/>
    <w:link w:val="affd"/>
    <w:uiPriority w:val="99"/>
    <w:rsid w:val="002540FE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link w:val="affc"/>
    <w:uiPriority w:val="99"/>
    <w:locked/>
    <w:rsid w:val="002540FE"/>
    <w:rPr>
      <w:rFonts w:ascii="Tahoma" w:hAnsi="Tahoma" w:cs="Tahoma"/>
      <w:sz w:val="16"/>
      <w:szCs w:val="16"/>
      <w:lang w:val="en-US"/>
    </w:rPr>
  </w:style>
  <w:style w:type="paragraph" w:styleId="28">
    <w:name w:val="toc 2"/>
    <w:basedOn w:val="a0"/>
    <w:next w:val="a0"/>
    <w:autoRedefine/>
    <w:uiPriority w:val="99"/>
    <w:rsid w:val="002540FE"/>
    <w:pPr>
      <w:tabs>
        <w:tab w:val="right" w:leader="dot" w:pos="9629"/>
      </w:tabs>
      <w:spacing w:before="240" w:after="0"/>
    </w:pPr>
    <w:rPr>
      <w:rFonts w:ascii="Times New Roman" w:hAnsi="Times New Roman"/>
      <w:b/>
      <w:bCs/>
      <w:noProof/>
      <w:sz w:val="20"/>
      <w:szCs w:val="20"/>
      <w:lang w:val="ru-RU"/>
    </w:rPr>
  </w:style>
  <w:style w:type="paragraph" w:styleId="35">
    <w:name w:val="toc 3"/>
    <w:basedOn w:val="a0"/>
    <w:next w:val="a0"/>
    <w:autoRedefine/>
    <w:uiPriority w:val="99"/>
    <w:rsid w:val="002540FE"/>
    <w:pPr>
      <w:tabs>
        <w:tab w:val="right" w:pos="9629"/>
      </w:tabs>
      <w:spacing w:after="0"/>
    </w:pPr>
    <w:rPr>
      <w:rFonts w:ascii="Times New Roman" w:hAnsi="Times New Roman"/>
      <w:noProof/>
      <w:sz w:val="20"/>
      <w:szCs w:val="20"/>
      <w:lang w:val="ru-RU"/>
    </w:rPr>
  </w:style>
  <w:style w:type="paragraph" w:styleId="41">
    <w:name w:val="toc 4"/>
    <w:basedOn w:val="a0"/>
    <w:next w:val="a0"/>
    <w:autoRedefine/>
    <w:uiPriority w:val="99"/>
    <w:semiHidden/>
    <w:rsid w:val="002540FE"/>
    <w:pPr>
      <w:spacing w:after="0"/>
      <w:ind w:left="440"/>
    </w:pPr>
    <w:rPr>
      <w:rFonts w:ascii="Calibri" w:hAnsi="Calibri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2540FE"/>
    <w:pPr>
      <w:spacing w:after="0"/>
      <w:ind w:left="660"/>
    </w:pPr>
    <w:rPr>
      <w:rFonts w:ascii="Calibri" w:hAnsi="Calibri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2540FE"/>
    <w:pPr>
      <w:spacing w:after="0"/>
      <w:ind w:left="88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2540FE"/>
    <w:pPr>
      <w:spacing w:after="0"/>
      <w:ind w:left="11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2540FE"/>
    <w:pPr>
      <w:spacing w:after="0"/>
      <w:ind w:left="132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2540FE"/>
    <w:pPr>
      <w:spacing w:after="0"/>
      <w:ind w:left="1540"/>
    </w:pPr>
    <w:rPr>
      <w:rFonts w:ascii="Calibri" w:hAnsi="Calibri"/>
      <w:sz w:val="20"/>
      <w:szCs w:val="20"/>
    </w:rPr>
  </w:style>
  <w:style w:type="table" w:styleId="affe">
    <w:name w:val="Table Grid"/>
    <w:basedOn w:val="a2"/>
    <w:uiPriority w:val="99"/>
    <w:rsid w:val="002540F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540FE"/>
    <w:pPr>
      <w:autoSpaceDE w:val="0"/>
      <w:autoSpaceDN w:val="0"/>
      <w:adjustRightInd w:val="0"/>
      <w:spacing w:after="200" w:line="252" w:lineRule="auto"/>
      <w:ind w:firstLine="720"/>
    </w:pPr>
    <w:rPr>
      <w:rFonts w:ascii="Arial" w:eastAsia="Times New Roman" w:hAnsi="Arial" w:cs="Arial"/>
      <w:sz w:val="22"/>
      <w:szCs w:val="22"/>
    </w:rPr>
  </w:style>
  <w:style w:type="paragraph" w:customStyle="1" w:styleId="ConsNonformat">
    <w:name w:val="ConsNonformat"/>
    <w:uiPriority w:val="99"/>
    <w:rsid w:val="002540FE"/>
    <w:pPr>
      <w:widowControl w:val="0"/>
      <w:autoSpaceDE w:val="0"/>
      <w:autoSpaceDN w:val="0"/>
      <w:adjustRightInd w:val="0"/>
      <w:spacing w:after="200" w:line="252" w:lineRule="auto"/>
    </w:pPr>
    <w:rPr>
      <w:rFonts w:ascii="Courier New" w:eastAsia="Times New Roman" w:hAnsi="Courier New" w:cs="Courier New"/>
      <w:sz w:val="22"/>
      <w:szCs w:val="22"/>
    </w:rPr>
  </w:style>
  <w:style w:type="paragraph" w:customStyle="1" w:styleId="ConsNormal">
    <w:name w:val="ConsNormal Знак"/>
    <w:link w:val="ConsNormal0"/>
    <w:uiPriority w:val="99"/>
    <w:rsid w:val="002540FE"/>
    <w:pPr>
      <w:widowControl w:val="0"/>
      <w:autoSpaceDE w:val="0"/>
      <w:autoSpaceDN w:val="0"/>
      <w:adjustRightInd w:val="0"/>
      <w:spacing w:after="200" w:line="252" w:lineRule="auto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2540FE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f">
    <w:name w:val="Статья"/>
    <w:basedOn w:val="ConsNormal"/>
    <w:uiPriority w:val="99"/>
    <w:rsid w:val="002540FE"/>
    <w:pPr>
      <w:widowControl/>
      <w:spacing w:line="360" w:lineRule="auto"/>
      <w:ind w:firstLine="5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">
    <w:name w:val="Список Маркир"/>
    <w:basedOn w:val="a0"/>
    <w:uiPriority w:val="99"/>
    <w:rsid w:val="002540FE"/>
    <w:pPr>
      <w:numPr>
        <w:numId w:val="5"/>
      </w:numPr>
      <w:tabs>
        <w:tab w:val="left" w:pos="900"/>
      </w:tabs>
      <w:spacing w:line="360" w:lineRule="auto"/>
      <w:jc w:val="both"/>
    </w:pPr>
    <w:rPr>
      <w:sz w:val="24"/>
      <w:szCs w:val="24"/>
    </w:rPr>
  </w:style>
  <w:style w:type="paragraph" w:customStyle="1" w:styleId="afff0">
    <w:name w:val="Таблицы (моноширинный)"/>
    <w:basedOn w:val="a0"/>
    <w:next w:val="a0"/>
    <w:uiPriority w:val="99"/>
    <w:rsid w:val="002540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paragraph" w:styleId="afff1">
    <w:name w:val="footnote text"/>
    <w:basedOn w:val="a0"/>
    <w:link w:val="afff2"/>
    <w:uiPriority w:val="99"/>
    <w:semiHidden/>
    <w:rsid w:val="002540FE"/>
    <w:rPr>
      <w:sz w:val="20"/>
      <w:szCs w:val="20"/>
    </w:rPr>
  </w:style>
  <w:style w:type="character" w:customStyle="1" w:styleId="afff2">
    <w:name w:val="Текст сноски Знак"/>
    <w:link w:val="afff1"/>
    <w:uiPriority w:val="99"/>
    <w:semiHidden/>
    <w:locked/>
    <w:rsid w:val="002540FE"/>
    <w:rPr>
      <w:rFonts w:ascii="Cambria" w:hAnsi="Cambria" w:cs="Times New Roman"/>
      <w:sz w:val="20"/>
      <w:szCs w:val="20"/>
      <w:lang w:val="en-US"/>
    </w:rPr>
  </w:style>
  <w:style w:type="character" w:styleId="afff3">
    <w:name w:val="footnote reference"/>
    <w:uiPriority w:val="99"/>
    <w:semiHidden/>
    <w:rsid w:val="002540FE"/>
    <w:rPr>
      <w:rFonts w:cs="Times New Roman"/>
      <w:vertAlign w:val="superscript"/>
    </w:rPr>
  </w:style>
  <w:style w:type="paragraph" w:customStyle="1" w:styleId="29">
    <w:name w:val="зоны2"/>
    <w:basedOn w:val="a0"/>
    <w:link w:val="2a"/>
    <w:uiPriority w:val="99"/>
    <w:rsid w:val="002540FE"/>
    <w:pPr>
      <w:jc w:val="center"/>
    </w:pPr>
    <w:rPr>
      <w:rFonts w:ascii="Times New Roman" w:hAnsi="Times New Roman"/>
      <w:b/>
      <w:sz w:val="24"/>
      <w:szCs w:val="24"/>
      <w:lang w:val="ru-RU"/>
    </w:rPr>
  </w:style>
  <w:style w:type="character" w:customStyle="1" w:styleId="2a">
    <w:name w:val="зоны2 Знак"/>
    <w:link w:val="29"/>
    <w:uiPriority w:val="99"/>
    <w:locked/>
    <w:rsid w:val="002540FE"/>
    <w:rPr>
      <w:rFonts w:ascii="Times New Roman" w:hAnsi="Times New Roman" w:cs="Times New Roman"/>
      <w:b/>
      <w:sz w:val="24"/>
      <w:szCs w:val="24"/>
    </w:rPr>
  </w:style>
  <w:style w:type="character" w:customStyle="1" w:styleId="Q">
    <w:name w:val="Q"/>
    <w:uiPriority w:val="99"/>
    <w:rsid w:val="002540FE"/>
  </w:style>
  <w:style w:type="paragraph" w:customStyle="1" w:styleId="afff4">
    <w:name w:val="Комментарий"/>
    <w:basedOn w:val="a0"/>
    <w:next w:val="a0"/>
    <w:uiPriority w:val="99"/>
    <w:rsid w:val="002540F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val="ru-RU" w:eastAsia="ru-RU"/>
    </w:rPr>
  </w:style>
  <w:style w:type="paragraph" w:customStyle="1" w:styleId="s1">
    <w:name w:val="s_1"/>
    <w:basedOn w:val="a0"/>
    <w:rsid w:val="00637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numbering" w:customStyle="1" w:styleId="1b">
    <w:name w:val="Нет списка1"/>
    <w:next w:val="a3"/>
    <w:uiPriority w:val="99"/>
    <w:semiHidden/>
    <w:unhideWhenUsed/>
    <w:rsid w:val="00F75E81"/>
  </w:style>
  <w:style w:type="numbering" w:customStyle="1" w:styleId="110">
    <w:name w:val="Нет списка11"/>
    <w:next w:val="a3"/>
    <w:uiPriority w:val="99"/>
    <w:semiHidden/>
    <w:unhideWhenUsed/>
    <w:rsid w:val="00F75E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page number" w:locked="1"/>
    <w:lsdException w:name="List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nhideWhenUsed="0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locked="1" w:semiHidden="0" w:unhideWhenUsed="0" w:qFormat="1"/>
    <w:lsdException w:name="Emphasis" w:locked="1" w:semiHidden="0" w:unhideWhenUsed="0" w:qFormat="1"/>
    <w:lsdException w:name="Document Map" w:locked="1"/>
    <w:lsdException w:name="Normal (Web)" w:locked="1"/>
    <w:lsdException w:name="Balloon Text" w:locked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2540FE"/>
    <w:pPr>
      <w:spacing w:after="200" w:line="252" w:lineRule="auto"/>
    </w:pPr>
    <w:rPr>
      <w:rFonts w:ascii="Cambria" w:eastAsia="Times New Roman" w:hAnsi="Cambria"/>
      <w:sz w:val="22"/>
      <w:szCs w:val="22"/>
      <w:lang w:val="en-US" w:eastAsia="en-US"/>
    </w:rPr>
  </w:style>
  <w:style w:type="paragraph" w:styleId="1">
    <w:name w:val="heading 1"/>
    <w:basedOn w:val="a0"/>
    <w:next w:val="a0"/>
    <w:link w:val="10"/>
    <w:uiPriority w:val="99"/>
    <w:qFormat/>
    <w:rsid w:val="002540FE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2540FE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2540FE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2540FE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5">
    <w:name w:val="heading 5"/>
    <w:basedOn w:val="a0"/>
    <w:next w:val="a0"/>
    <w:link w:val="50"/>
    <w:uiPriority w:val="99"/>
    <w:qFormat/>
    <w:rsid w:val="002540FE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6">
    <w:name w:val="heading 6"/>
    <w:basedOn w:val="a0"/>
    <w:next w:val="a0"/>
    <w:link w:val="60"/>
    <w:uiPriority w:val="99"/>
    <w:qFormat/>
    <w:rsid w:val="002540FE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7">
    <w:name w:val="heading 7"/>
    <w:basedOn w:val="a0"/>
    <w:next w:val="a0"/>
    <w:link w:val="70"/>
    <w:uiPriority w:val="99"/>
    <w:qFormat/>
    <w:rsid w:val="002540FE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8">
    <w:name w:val="heading 8"/>
    <w:basedOn w:val="a0"/>
    <w:next w:val="a0"/>
    <w:link w:val="80"/>
    <w:uiPriority w:val="99"/>
    <w:qFormat/>
    <w:rsid w:val="002540F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2540F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40FE"/>
    <w:rPr>
      <w:rFonts w:ascii="Cambria" w:hAnsi="Cambria" w:cs="Times New Roman"/>
      <w:caps/>
      <w:color w:val="632423"/>
      <w:spacing w:val="20"/>
      <w:sz w:val="28"/>
      <w:szCs w:val="28"/>
      <w:lang w:val="en-US"/>
    </w:rPr>
  </w:style>
  <w:style w:type="character" w:customStyle="1" w:styleId="20">
    <w:name w:val="Заголовок 2 Знак"/>
    <w:link w:val="2"/>
    <w:uiPriority w:val="99"/>
    <w:locked/>
    <w:rsid w:val="002540FE"/>
    <w:rPr>
      <w:rFonts w:ascii="Cambria" w:hAnsi="Cambria" w:cs="Times New Roman"/>
      <w:caps/>
      <w:color w:val="632423"/>
      <w:spacing w:val="15"/>
      <w:sz w:val="24"/>
      <w:szCs w:val="24"/>
      <w:lang w:val="en-US"/>
    </w:rPr>
  </w:style>
  <w:style w:type="character" w:customStyle="1" w:styleId="30">
    <w:name w:val="Заголовок 3 Знак"/>
    <w:link w:val="3"/>
    <w:uiPriority w:val="99"/>
    <w:locked/>
    <w:rsid w:val="002540FE"/>
    <w:rPr>
      <w:rFonts w:ascii="Cambria" w:hAnsi="Cambria" w:cs="Times New Roman"/>
      <w:caps/>
      <w:color w:val="622423"/>
      <w:sz w:val="24"/>
      <w:szCs w:val="24"/>
      <w:lang w:val="en-US"/>
    </w:rPr>
  </w:style>
  <w:style w:type="character" w:customStyle="1" w:styleId="40">
    <w:name w:val="Заголовок 4 Знак"/>
    <w:link w:val="4"/>
    <w:uiPriority w:val="99"/>
    <w:locked/>
    <w:rsid w:val="002540FE"/>
    <w:rPr>
      <w:rFonts w:ascii="Cambria" w:hAnsi="Cambria" w:cs="Times New Roman"/>
      <w:caps/>
      <w:color w:val="622423"/>
      <w:spacing w:val="10"/>
      <w:lang w:val="en-US"/>
    </w:rPr>
  </w:style>
  <w:style w:type="character" w:customStyle="1" w:styleId="50">
    <w:name w:val="Заголовок 5 Знак"/>
    <w:link w:val="5"/>
    <w:uiPriority w:val="99"/>
    <w:locked/>
    <w:rsid w:val="002540FE"/>
    <w:rPr>
      <w:rFonts w:ascii="Cambria" w:hAnsi="Cambria" w:cs="Times New Roman"/>
      <w:caps/>
      <w:color w:val="622423"/>
      <w:spacing w:val="10"/>
      <w:lang w:val="en-US"/>
    </w:rPr>
  </w:style>
  <w:style w:type="character" w:customStyle="1" w:styleId="60">
    <w:name w:val="Заголовок 6 Знак"/>
    <w:link w:val="6"/>
    <w:uiPriority w:val="99"/>
    <w:locked/>
    <w:rsid w:val="002540FE"/>
    <w:rPr>
      <w:rFonts w:ascii="Cambria" w:hAnsi="Cambria" w:cs="Times New Roman"/>
      <w:caps/>
      <w:color w:val="943634"/>
      <w:spacing w:val="10"/>
      <w:lang w:val="en-US"/>
    </w:rPr>
  </w:style>
  <w:style w:type="character" w:customStyle="1" w:styleId="70">
    <w:name w:val="Заголовок 7 Знак"/>
    <w:link w:val="7"/>
    <w:uiPriority w:val="99"/>
    <w:locked/>
    <w:rsid w:val="002540FE"/>
    <w:rPr>
      <w:rFonts w:ascii="Cambria" w:hAnsi="Cambria" w:cs="Times New Roman"/>
      <w:i/>
      <w:iCs/>
      <w:caps/>
      <w:color w:val="943634"/>
      <w:spacing w:val="10"/>
      <w:lang w:val="en-US"/>
    </w:rPr>
  </w:style>
  <w:style w:type="character" w:customStyle="1" w:styleId="80">
    <w:name w:val="Заголовок 8 Знак"/>
    <w:link w:val="8"/>
    <w:uiPriority w:val="99"/>
    <w:locked/>
    <w:rsid w:val="002540FE"/>
    <w:rPr>
      <w:rFonts w:ascii="Cambria" w:hAnsi="Cambria" w:cs="Times New Roman"/>
      <w:caps/>
      <w:spacing w:val="10"/>
      <w:sz w:val="20"/>
      <w:szCs w:val="20"/>
      <w:lang w:val="en-US"/>
    </w:rPr>
  </w:style>
  <w:style w:type="character" w:customStyle="1" w:styleId="90">
    <w:name w:val="Заголовок 9 Знак"/>
    <w:link w:val="9"/>
    <w:uiPriority w:val="99"/>
    <w:locked/>
    <w:rsid w:val="002540FE"/>
    <w:rPr>
      <w:rFonts w:ascii="Cambria" w:hAnsi="Cambria" w:cs="Times New Roman"/>
      <w:i/>
      <w:iCs/>
      <w:caps/>
      <w:spacing w:val="10"/>
      <w:sz w:val="20"/>
      <w:szCs w:val="20"/>
      <w:lang w:val="en-US"/>
    </w:rPr>
  </w:style>
  <w:style w:type="paragraph" w:styleId="a4">
    <w:name w:val="caption"/>
    <w:basedOn w:val="a0"/>
    <w:next w:val="a0"/>
    <w:uiPriority w:val="99"/>
    <w:qFormat/>
    <w:rsid w:val="002540FE"/>
    <w:rPr>
      <w:caps/>
      <w:spacing w:val="10"/>
      <w:sz w:val="18"/>
      <w:szCs w:val="18"/>
    </w:rPr>
  </w:style>
  <w:style w:type="paragraph" w:styleId="a5">
    <w:name w:val="Title"/>
    <w:basedOn w:val="a0"/>
    <w:next w:val="a0"/>
    <w:link w:val="a6"/>
    <w:uiPriority w:val="99"/>
    <w:qFormat/>
    <w:rsid w:val="002540FE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6">
    <w:name w:val="Название Знак"/>
    <w:link w:val="a5"/>
    <w:uiPriority w:val="99"/>
    <w:locked/>
    <w:rsid w:val="002540FE"/>
    <w:rPr>
      <w:rFonts w:ascii="Cambria" w:hAnsi="Cambria" w:cs="Times New Roman"/>
      <w:caps/>
      <w:color w:val="632423"/>
      <w:spacing w:val="50"/>
      <w:sz w:val="44"/>
      <w:szCs w:val="44"/>
      <w:lang w:val="en-US"/>
    </w:rPr>
  </w:style>
  <w:style w:type="paragraph" w:styleId="a7">
    <w:name w:val="Subtitle"/>
    <w:basedOn w:val="a0"/>
    <w:next w:val="a0"/>
    <w:link w:val="a8"/>
    <w:uiPriority w:val="99"/>
    <w:qFormat/>
    <w:rsid w:val="002540F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link w:val="a7"/>
    <w:uiPriority w:val="99"/>
    <w:locked/>
    <w:rsid w:val="002540FE"/>
    <w:rPr>
      <w:rFonts w:ascii="Cambria" w:hAnsi="Cambria" w:cs="Times New Roman"/>
      <w:caps/>
      <w:spacing w:val="20"/>
      <w:sz w:val="18"/>
      <w:szCs w:val="18"/>
      <w:lang w:val="en-US"/>
    </w:rPr>
  </w:style>
  <w:style w:type="character" w:styleId="a9">
    <w:name w:val="Strong"/>
    <w:uiPriority w:val="99"/>
    <w:qFormat/>
    <w:rsid w:val="002540FE"/>
    <w:rPr>
      <w:rFonts w:cs="Times New Roman"/>
      <w:b/>
      <w:color w:val="943634"/>
      <w:spacing w:val="5"/>
    </w:rPr>
  </w:style>
  <w:style w:type="character" w:styleId="aa">
    <w:name w:val="Emphasis"/>
    <w:uiPriority w:val="99"/>
    <w:qFormat/>
    <w:rsid w:val="002540FE"/>
    <w:rPr>
      <w:rFonts w:cs="Times New Roman"/>
      <w:caps/>
      <w:spacing w:val="5"/>
      <w:sz w:val="20"/>
    </w:rPr>
  </w:style>
  <w:style w:type="paragraph" w:styleId="ab">
    <w:name w:val="No Spacing"/>
    <w:basedOn w:val="a0"/>
    <w:link w:val="ac"/>
    <w:uiPriority w:val="99"/>
    <w:qFormat/>
    <w:rsid w:val="002540FE"/>
    <w:pPr>
      <w:spacing w:after="0" w:line="240" w:lineRule="auto"/>
    </w:pPr>
  </w:style>
  <w:style w:type="character" w:customStyle="1" w:styleId="ac">
    <w:name w:val="Без интервала Знак"/>
    <w:link w:val="ab"/>
    <w:uiPriority w:val="99"/>
    <w:locked/>
    <w:rsid w:val="002540FE"/>
    <w:rPr>
      <w:rFonts w:ascii="Cambria" w:hAnsi="Cambria" w:cs="Times New Roman"/>
      <w:lang w:val="en-US"/>
    </w:rPr>
  </w:style>
  <w:style w:type="paragraph" w:styleId="ad">
    <w:name w:val="List Paragraph"/>
    <w:basedOn w:val="a0"/>
    <w:uiPriority w:val="99"/>
    <w:qFormat/>
    <w:rsid w:val="002540FE"/>
    <w:pPr>
      <w:ind w:left="720"/>
      <w:contextualSpacing/>
    </w:pPr>
  </w:style>
  <w:style w:type="paragraph" w:styleId="21">
    <w:name w:val="Quote"/>
    <w:basedOn w:val="a0"/>
    <w:next w:val="a0"/>
    <w:link w:val="22"/>
    <w:uiPriority w:val="99"/>
    <w:qFormat/>
    <w:rsid w:val="002540FE"/>
    <w:rPr>
      <w:i/>
      <w:iCs/>
    </w:rPr>
  </w:style>
  <w:style w:type="character" w:customStyle="1" w:styleId="22">
    <w:name w:val="Цитата 2 Знак"/>
    <w:link w:val="21"/>
    <w:uiPriority w:val="99"/>
    <w:locked/>
    <w:rsid w:val="002540FE"/>
    <w:rPr>
      <w:rFonts w:ascii="Cambria" w:hAnsi="Cambria" w:cs="Times New Roman"/>
      <w:i/>
      <w:iCs/>
      <w:lang w:val="en-US"/>
    </w:rPr>
  </w:style>
  <w:style w:type="paragraph" w:styleId="ae">
    <w:name w:val="Intense Quote"/>
    <w:basedOn w:val="a0"/>
    <w:next w:val="a0"/>
    <w:link w:val="af"/>
    <w:uiPriority w:val="99"/>
    <w:qFormat/>
    <w:rsid w:val="002540FE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">
    <w:name w:val="Выделенная цитата Знак"/>
    <w:link w:val="ae"/>
    <w:uiPriority w:val="99"/>
    <w:locked/>
    <w:rsid w:val="002540FE"/>
    <w:rPr>
      <w:rFonts w:ascii="Cambria" w:hAnsi="Cambria" w:cs="Times New Roman"/>
      <w:caps/>
      <w:color w:val="622423"/>
      <w:spacing w:val="5"/>
      <w:sz w:val="20"/>
      <w:szCs w:val="20"/>
      <w:lang w:val="en-US"/>
    </w:rPr>
  </w:style>
  <w:style w:type="character" w:styleId="af0">
    <w:name w:val="Subtle Emphasis"/>
    <w:uiPriority w:val="99"/>
    <w:qFormat/>
    <w:rsid w:val="002540FE"/>
    <w:rPr>
      <w:i/>
    </w:rPr>
  </w:style>
  <w:style w:type="character" w:styleId="af1">
    <w:name w:val="Intense Emphasis"/>
    <w:uiPriority w:val="99"/>
    <w:qFormat/>
    <w:rsid w:val="002540FE"/>
    <w:rPr>
      <w:i/>
      <w:caps/>
      <w:spacing w:val="10"/>
      <w:sz w:val="20"/>
    </w:rPr>
  </w:style>
  <w:style w:type="character" w:styleId="af2">
    <w:name w:val="Subtle Reference"/>
    <w:uiPriority w:val="99"/>
    <w:qFormat/>
    <w:rsid w:val="002540FE"/>
    <w:rPr>
      <w:rFonts w:ascii="Calibri" w:hAnsi="Calibri" w:cs="Times New Roman"/>
      <w:i/>
      <w:iCs/>
      <w:color w:val="622423"/>
    </w:rPr>
  </w:style>
  <w:style w:type="character" w:styleId="af3">
    <w:name w:val="Intense Reference"/>
    <w:uiPriority w:val="99"/>
    <w:qFormat/>
    <w:rsid w:val="002540FE"/>
    <w:rPr>
      <w:rFonts w:ascii="Calibri" w:hAnsi="Calibri"/>
      <w:b/>
      <w:i/>
      <w:color w:val="622423"/>
    </w:rPr>
  </w:style>
  <w:style w:type="character" w:styleId="af4">
    <w:name w:val="Book Title"/>
    <w:uiPriority w:val="99"/>
    <w:qFormat/>
    <w:rsid w:val="002540FE"/>
    <w:rPr>
      <w:caps/>
      <w:color w:val="622423"/>
      <w:spacing w:val="5"/>
      <w:u w:color="622423"/>
    </w:rPr>
  </w:style>
  <w:style w:type="paragraph" w:styleId="af5">
    <w:name w:val="TOC Heading"/>
    <w:basedOn w:val="1"/>
    <w:next w:val="a0"/>
    <w:uiPriority w:val="99"/>
    <w:qFormat/>
    <w:rsid w:val="002540FE"/>
    <w:pPr>
      <w:outlineLvl w:val="9"/>
    </w:pPr>
  </w:style>
  <w:style w:type="paragraph" w:styleId="af6">
    <w:name w:val="Body Text Indent"/>
    <w:basedOn w:val="a0"/>
    <w:link w:val="af7"/>
    <w:uiPriority w:val="99"/>
    <w:rsid w:val="002540FE"/>
    <w:pPr>
      <w:ind w:firstLine="709"/>
      <w:jc w:val="both"/>
    </w:pPr>
    <w:rPr>
      <w:sz w:val="28"/>
    </w:rPr>
  </w:style>
  <w:style w:type="character" w:customStyle="1" w:styleId="af7">
    <w:name w:val="Основной текст с отступом Знак"/>
    <w:link w:val="af6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af8">
    <w:name w:val="Body Text"/>
    <w:basedOn w:val="a0"/>
    <w:link w:val="af9"/>
    <w:uiPriority w:val="99"/>
    <w:rsid w:val="002540FE"/>
    <w:rPr>
      <w:sz w:val="28"/>
    </w:rPr>
  </w:style>
  <w:style w:type="character" w:customStyle="1" w:styleId="af9">
    <w:name w:val="Основной текст Знак"/>
    <w:link w:val="af8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23">
    <w:name w:val="Body Text 2"/>
    <w:basedOn w:val="a0"/>
    <w:link w:val="24"/>
    <w:uiPriority w:val="99"/>
    <w:rsid w:val="002540FE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25">
    <w:name w:val="Body Text Indent 2"/>
    <w:basedOn w:val="a0"/>
    <w:link w:val="26"/>
    <w:uiPriority w:val="99"/>
    <w:rsid w:val="002540FE"/>
    <w:pPr>
      <w:ind w:left="426"/>
      <w:jc w:val="both"/>
    </w:pPr>
    <w:rPr>
      <w:sz w:val="28"/>
    </w:rPr>
  </w:style>
  <w:style w:type="character" w:customStyle="1" w:styleId="26">
    <w:name w:val="Основной текст с отступом 2 Знак"/>
    <w:link w:val="25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31">
    <w:name w:val="Body Text Indent 3"/>
    <w:basedOn w:val="a0"/>
    <w:link w:val="32"/>
    <w:uiPriority w:val="99"/>
    <w:rsid w:val="002540FE"/>
    <w:pPr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customStyle="1" w:styleId="11">
    <w:name w:val="Обычный1"/>
    <w:link w:val="Normal"/>
    <w:uiPriority w:val="99"/>
    <w:rsid w:val="002540FE"/>
    <w:pPr>
      <w:spacing w:after="200" w:line="252" w:lineRule="auto"/>
    </w:pPr>
    <w:rPr>
      <w:rFonts w:ascii="Times New Roman" w:eastAsia="Times New Roman" w:hAnsi="Times New Roman"/>
      <w:sz w:val="22"/>
      <w:szCs w:val="22"/>
    </w:rPr>
  </w:style>
  <w:style w:type="character" w:customStyle="1" w:styleId="Normal">
    <w:name w:val="Normal Знак"/>
    <w:link w:val="11"/>
    <w:uiPriority w:val="99"/>
    <w:locked/>
    <w:rsid w:val="002540FE"/>
    <w:rPr>
      <w:rFonts w:ascii="Times New Roman" w:hAnsi="Times New Roman" w:cs="Times New Roman"/>
      <w:snapToGrid w:val="0"/>
      <w:sz w:val="22"/>
      <w:szCs w:val="22"/>
      <w:lang w:val="ru-RU" w:eastAsia="ru-RU" w:bidi="ar-SA"/>
    </w:rPr>
  </w:style>
  <w:style w:type="paragraph" w:styleId="afa">
    <w:name w:val="Block Text"/>
    <w:basedOn w:val="11"/>
    <w:uiPriority w:val="99"/>
    <w:rsid w:val="002540FE"/>
    <w:pPr>
      <w:framePr w:w="10452" w:h="8923" w:hSpace="181" w:wrap="auto" w:vAnchor="text" w:hAnchor="page" w:x="12702" w:y="283"/>
      <w:ind w:left="426" w:right="269"/>
      <w:jc w:val="both"/>
    </w:pPr>
    <w:rPr>
      <w:sz w:val="32"/>
    </w:rPr>
  </w:style>
  <w:style w:type="paragraph" w:styleId="33">
    <w:name w:val="Body Text 3"/>
    <w:basedOn w:val="a0"/>
    <w:link w:val="34"/>
    <w:uiPriority w:val="99"/>
    <w:rsid w:val="002540FE"/>
    <w:pPr>
      <w:jc w:val="center"/>
    </w:pPr>
    <w:rPr>
      <w:b/>
      <w:sz w:val="28"/>
    </w:rPr>
  </w:style>
  <w:style w:type="character" w:customStyle="1" w:styleId="34">
    <w:name w:val="Основной текст 3 Знак"/>
    <w:link w:val="33"/>
    <w:uiPriority w:val="99"/>
    <w:locked/>
    <w:rsid w:val="002540FE"/>
    <w:rPr>
      <w:rFonts w:ascii="Cambria" w:hAnsi="Cambria" w:cs="Times New Roman"/>
      <w:b/>
      <w:sz w:val="28"/>
      <w:lang w:val="en-US"/>
    </w:rPr>
  </w:style>
  <w:style w:type="paragraph" w:styleId="afb">
    <w:name w:val="header"/>
    <w:basedOn w:val="a0"/>
    <w:link w:val="afc"/>
    <w:uiPriority w:val="99"/>
    <w:rsid w:val="002540FE"/>
    <w:pPr>
      <w:tabs>
        <w:tab w:val="center" w:pos="4153"/>
        <w:tab w:val="right" w:pos="8306"/>
      </w:tabs>
    </w:pPr>
  </w:style>
  <w:style w:type="character" w:customStyle="1" w:styleId="afc">
    <w:name w:val="Верхний колонтитул Знак"/>
    <w:link w:val="afb"/>
    <w:uiPriority w:val="99"/>
    <w:locked/>
    <w:rsid w:val="002540FE"/>
    <w:rPr>
      <w:rFonts w:ascii="Cambria" w:hAnsi="Cambria" w:cs="Times New Roman"/>
      <w:lang w:val="en-US"/>
    </w:rPr>
  </w:style>
  <w:style w:type="paragraph" w:styleId="afd">
    <w:name w:val="footer"/>
    <w:basedOn w:val="a0"/>
    <w:link w:val="afe"/>
    <w:uiPriority w:val="99"/>
    <w:rsid w:val="002540FE"/>
    <w:pPr>
      <w:tabs>
        <w:tab w:val="center" w:pos="4153"/>
        <w:tab w:val="right" w:pos="8306"/>
      </w:tabs>
    </w:pPr>
  </w:style>
  <w:style w:type="character" w:customStyle="1" w:styleId="afe">
    <w:name w:val="Нижний колонтитул Знак"/>
    <w:link w:val="afd"/>
    <w:uiPriority w:val="99"/>
    <w:locked/>
    <w:rsid w:val="002540FE"/>
    <w:rPr>
      <w:rFonts w:ascii="Cambria" w:hAnsi="Cambria" w:cs="Times New Roman"/>
      <w:lang w:val="en-US"/>
    </w:rPr>
  </w:style>
  <w:style w:type="character" w:customStyle="1" w:styleId="aff">
    <w:name w:val="Схема документа Знак"/>
    <w:link w:val="aff0"/>
    <w:uiPriority w:val="99"/>
    <w:semiHidden/>
    <w:locked/>
    <w:rsid w:val="002540FE"/>
    <w:rPr>
      <w:rFonts w:ascii="Tahoma" w:hAnsi="Tahoma" w:cs="Times New Roman"/>
      <w:shd w:val="clear" w:color="auto" w:fill="000080"/>
      <w:lang w:eastAsia="ru-RU"/>
    </w:rPr>
  </w:style>
  <w:style w:type="paragraph" w:styleId="aff0">
    <w:name w:val="Document Map"/>
    <w:basedOn w:val="a0"/>
    <w:link w:val="aff"/>
    <w:uiPriority w:val="99"/>
    <w:semiHidden/>
    <w:rsid w:val="002540FE"/>
    <w:pPr>
      <w:shd w:val="clear" w:color="auto" w:fill="000080"/>
    </w:pPr>
    <w:rPr>
      <w:rFonts w:ascii="Tahoma" w:hAnsi="Tahoma"/>
      <w:lang w:val="ru-RU" w:eastAsia="ru-RU"/>
    </w:rPr>
  </w:style>
  <w:style w:type="character" w:customStyle="1" w:styleId="DocumentMapChar1">
    <w:name w:val="Document Map Char1"/>
    <w:uiPriority w:val="99"/>
    <w:semiHidden/>
    <w:rsid w:val="00112A04"/>
    <w:rPr>
      <w:rFonts w:ascii="Times New Roman" w:eastAsia="Times New Roman" w:hAnsi="Times New Roman"/>
      <w:sz w:val="0"/>
      <w:szCs w:val="0"/>
      <w:lang w:val="en-US" w:eastAsia="en-US"/>
    </w:rPr>
  </w:style>
  <w:style w:type="character" w:customStyle="1" w:styleId="12">
    <w:name w:val="Схема документа Знак1"/>
    <w:uiPriority w:val="99"/>
    <w:semiHidden/>
    <w:rsid w:val="002540FE"/>
    <w:rPr>
      <w:rFonts w:ascii="Tahoma" w:hAnsi="Tahoma" w:cs="Tahoma"/>
      <w:sz w:val="16"/>
      <w:szCs w:val="16"/>
      <w:lang w:val="en-US"/>
    </w:rPr>
  </w:style>
  <w:style w:type="character" w:styleId="aff1">
    <w:name w:val="page number"/>
    <w:uiPriority w:val="99"/>
    <w:rsid w:val="002540FE"/>
    <w:rPr>
      <w:rFonts w:cs="Times New Roman"/>
    </w:rPr>
  </w:style>
  <w:style w:type="paragraph" w:customStyle="1" w:styleId="13">
    <w:name w:val="Цитата1"/>
    <w:basedOn w:val="11"/>
    <w:uiPriority w:val="99"/>
    <w:rsid w:val="002540FE"/>
  </w:style>
  <w:style w:type="paragraph" w:styleId="14">
    <w:name w:val="toc 1"/>
    <w:basedOn w:val="a0"/>
    <w:next w:val="a0"/>
    <w:autoRedefine/>
    <w:uiPriority w:val="99"/>
    <w:rsid w:val="002540FE"/>
    <w:pPr>
      <w:tabs>
        <w:tab w:val="right" w:leader="dot" w:pos="9629"/>
      </w:tabs>
      <w:spacing w:before="360" w:after="0"/>
    </w:pPr>
    <w:rPr>
      <w:rFonts w:ascii="Times New Roman" w:hAnsi="Times New Roman"/>
      <w:b/>
      <w:bCs/>
      <w:caps/>
      <w:noProof/>
      <w:sz w:val="24"/>
      <w:szCs w:val="24"/>
      <w:lang w:val="ru-RU"/>
    </w:rPr>
  </w:style>
  <w:style w:type="character" w:styleId="aff2">
    <w:name w:val="Hyperlink"/>
    <w:uiPriority w:val="99"/>
    <w:rsid w:val="002540FE"/>
    <w:rPr>
      <w:rFonts w:cs="Times New Roman"/>
      <w:color w:val="0000FF"/>
      <w:u w:val="single"/>
    </w:rPr>
  </w:style>
  <w:style w:type="paragraph" w:customStyle="1" w:styleId="aff3">
    <w:name w:val="заголовок"/>
    <w:basedOn w:val="a0"/>
    <w:uiPriority w:val="99"/>
    <w:rsid w:val="002540FE"/>
    <w:pPr>
      <w:suppressAutoHyphens/>
      <w:spacing w:before="360" w:after="240"/>
      <w:jc w:val="center"/>
    </w:pPr>
    <w:rPr>
      <w:lang w:eastAsia="ar-SA"/>
    </w:rPr>
  </w:style>
  <w:style w:type="paragraph" w:customStyle="1" w:styleId="aff4">
    <w:name w:val="основной"/>
    <w:basedOn w:val="aff3"/>
    <w:uiPriority w:val="99"/>
    <w:rsid w:val="002540FE"/>
    <w:pPr>
      <w:spacing w:before="0" w:after="0"/>
      <w:ind w:firstLine="709"/>
      <w:jc w:val="both"/>
    </w:pPr>
  </w:style>
  <w:style w:type="paragraph" w:customStyle="1" w:styleId="aff5">
    <w:name w:val="Содержимое таблицы"/>
    <w:basedOn w:val="a0"/>
    <w:uiPriority w:val="99"/>
    <w:rsid w:val="002540FE"/>
    <w:pPr>
      <w:suppressLineNumbers/>
      <w:suppressAutoHyphens/>
    </w:pPr>
    <w:rPr>
      <w:lang w:eastAsia="ar-SA"/>
    </w:rPr>
  </w:style>
  <w:style w:type="paragraph" w:customStyle="1" w:styleId="27">
    <w:name w:val="Знак Знак2 Знак"/>
    <w:basedOn w:val="a0"/>
    <w:uiPriority w:val="99"/>
    <w:rsid w:val="002540FE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ff6">
    <w:name w:val="Заголовок таблицы"/>
    <w:basedOn w:val="aff5"/>
    <w:uiPriority w:val="99"/>
    <w:rsid w:val="002540FE"/>
    <w:pPr>
      <w:jc w:val="center"/>
    </w:pPr>
    <w:rPr>
      <w:b/>
      <w:bCs/>
      <w:i/>
      <w:iCs/>
      <w:sz w:val="24"/>
      <w:szCs w:val="24"/>
    </w:rPr>
  </w:style>
  <w:style w:type="character" w:customStyle="1" w:styleId="15">
    <w:name w:val="Основной текст с отступом1"/>
    <w:aliases w:val="Основной текст 11,Нумерованный список !! Знак"/>
    <w:uiPriority w:val="99"/>
    <w:rsid w:val="002540FE"/>
    <w:rPr>
      <w:rFonts w:cs="Times New Roman"/>
      <w:sz w:val="26"/>
      <w:szCs w:val="26"/>
      <w:lang w:val="ru-RU" w:eastAsia="ru-RU"/>
    </w:rPr>
  </w:style>
  <w:style w:type="paragraph" w:customStyle="1" w:styleId="aff7">
    <w:name w:val="Знак"/>
    <w:basedOn w:val="a0"/>
    <w:uiPriority w:val="99"/>
    <w:rsid w:val="002540FE"/>
    <w:pPr>
      <w:spacing w:after="160" w:line="240" w:lineRule="exact"/>
    </w:pPr>
    <w:rPr>
      <w:rFonts w:ascii="Verdana" w:hAnsi="Verdana" w:cs="Verdana"/>
    </w:rPr>
  </w:style>
  <w:style w:type="paragraph" w:styleId="aff8">
    <w:name w:val="Normal (Web)"/>
    <w:basedOn w:val="a0"/>
    <w:uiPriority w:val="99"/>
    <w:rsid w:val="002540FE"/>
    <w:pPr>
      <w:spacing w:before="100" w:beforeAutospacing="1" w:after="100" w:afterAutospacing="1"/>
    </w:pPr>
    <w:rPr>
      <w:sz w:val="24"/>
      <w:szCs w:val="24"/>
    </w:rPr>
  </w:style>
  <w:style w:type="character" w:customStyle="1" w:styleId="WW8Num3z0">
    <w:name w:val="WW8Num3z0"/>
    <w:uiPriority w:val="99"/>
    <w:rsid w:val="002540FE"/>
    <w:rPr>
      <w:rFonts w:ascii="Helvetica" w:hAnsi="Helvetica"/>
    </w:rPr>
  </w:style>
  <w:style w:type="character" w:customStyle="1" w:styleId="WW8Num4z0">
    <w:name w:val="WW8Num4z0"/>
    <w:uiPriority w:val="99"/>
    <w:rsid w:val="002540FE"/>
    <w:rPr>
      <w:rFonts w:ascii="Times New Roman" w:hAnsi="Times New Roman"/>
    </w:rPr>
  </w:style>
  <w:style w:type="character" w:customStyle="1" w:styleId="WW8Num4z1">
    <w:name w:val="WW8Num4z1"/>
    <w:uiPriority w:val="99"/>
    <w:rsid w:val="002540FE"/>
    <w:rPr>
      <w:rFonts w:ascii="Courier New" w:hAnsi="Courier New"/>
    </w:rPr>
  </w:style>
  <w:style w:type="character" w:customStyle="1" w:styleId="WW8Num4z2">
    <w:name w:val="WW8Num4z2"/>
    <w:uiPriority w:val="99"/>
    <w:rsid w:val="002540FE"/>
    <w:rPr>
      <w:rFonts w:ascii="Wingdings" w:hAnsi="Wingdings"/>
    </w:rPr>
  </w:style>
  <w:style w:type="character" w:customStyle="1" w:styleId="WW8Num4z3">
    <w:name w:val="WW8Num4z3"/>
    <w:uiPriority w:val="99"/>
    <w:rsid w:val="002540FE"/>
    <w:rPr>
      <w:rFonts w:ascii="Symbol" w:hAnsi="Symbol"/>
    </w:rPr>
  </w:style>
  <w:style w:type="character" w:customStyle="1" w:styleId="WW8Num5z0">
    <w:name w:val="WW8Num5z0"/>
    <w:uiPriority w:val="99"/>
    <w:rsid w:val="002540FE"/>
    <w:rPr>
      <w:rFonts w:ascii="Times New Roman" w:hAnsi="Times New Roman"/>
    </w:rPr>
  </w:style>
  <w:style w:type="character" w:customStyle="1" w:styleId="WW8Num6z0">
    <w:name w:val="WW8Num6z0"/>
    <w:uiPriority w:val="99"/>
    <w:rsid w:val="002540FE"/>
  </w:style>
  <w:style w:type="character" w:customStyle="1" w:styleId="WW8Num8z0">
    <w:name w:val="WW8Num8z0"/>
    <w:uiPriority w:val="99"/>
    <w:rsid w:val="002540FE"/>
    <w:rPr>
      <w:rFonts w:ascii="Symbol" w:hAnsi="Symbol"/>
    </w:rPr>
  </w:style>
  <w:style w:type="character" w:customStyle="1" w:styleId="WW8Num8z1">
    <w:name w:val="WW8Num8z1"/>
    <w:uiPriority w:val="99"/>
    <w:rsid w:val="002540FE"/>
    <w:rPr>
      <w:rFonts w:ascii="Courier New" w:hAnsi="Courier New"/>
    </w:rPr>
  </w:style>
  <w:style w:type="character" w:customStyle="1" w:styleId="WW8Num8z2">
    <w:name w:val="WW8Num8z2"/>
    <w:uiPriority w:val="99"/>
    <w:rsid w:val="002540FE"/>
    <w:rPr>
      <w:rFonts w:ascii="Wingdings" w:hAnsi="Wingdings"/>
    </w:rPr>
  </w:style>
  <w:style w:type="character" w:customStyle="1" w:styleId="WW8Num8z3">
    <w:name w:val="WW8Num8z3"/>
    <w:uiPriority w:val="99"/>
    <w:rsid w:val="002540FE"/>
    <w:rPr>
      <w:rFonts w:ascii="Symbol" w:hAnsi="Symbol"/>
    </w:rPr>
  </w:style>
  <w:style w:type="character" w:customStyle="1" w:styleId="16">
    <w:name w:val="Основной шрифт абзаца1"/>
    <w:uiPriority w:val="99"/>
    <w:rsid w:val="002540FE"/>
  </w:style>
  <w:style w:type="character" w:customStyle="1" w:styleId="aff9">
    <w:name w:val="Символ нумерации"/>
    <w:uiPriority w:val="99"/>
    <w:rsid w:val="002540FE"/>
  </w:style>
  <w:style w:type="character" w:customStyle="1" w:styleId="affa">
    <w:name w:val="Маркеры списка"/>
    <w:uiPriority w:val="99"/>
    <w:rsid w:val="002540FE"/>
    <w:rPr>
      <w:rFonts w:ascii="StarSymbol" w:eastAsia="StarSymbol" w:hAnsi="StarSymbol"/>
      <w:sz w:val="18"/>
    </w:rPr>
  </w:style>
  <w:style w:type="paragraph" w:customStyle="1" w:styleId="17">
    <w:name w:val="Заголовок1"/>
    <w:basedOn w:val="a0"/>
    <w:next w:val="af8"/>
    <w:uiPriority w:val="99"/>
    <w:rsid w:val="002540FE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b">
    <w:name w:val="List"/>
    <w:basedOn w:val="af8"/>
    <w:uiPriority w:val="99"/>
    <w:rsid w:val="002540FE"/>
    <w:pPr>
      <w:suppressAutoHyphens/>
    </w:pPr>
    <w:rPr>
      <w:rFonts w:cs="Tahoma"/>
      <w:lang w:eastAsia="ar-SA"/>
    </w:rPr>
  </w:style>
  <w:style w:type="paragraph" w:customStyle="1" w:styleId="18">
    <w:name w:val="Название1"/>
    <w:basedOn w:val="a0"/>
    <w:uiPriority w:val="99"/>
    <w:rsid w:val="002540FE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uiPriority w:val="99"/>
    <w:rsid w:val="002540FE"/>
    <w:pPr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21"/>
    <w:basedOn w:val="a0"/>
    <w:uiPriority w:val="99"/>
    <w:rsid w:val="002540FE"/>
    <w:pPr>
      <w:suppressAutoHyphens/>
      <w:jc w:val="both"/>
    </w:pPr>
    <w:rPr>
      <w:sz w:val="28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2540FE"/>
    <w:pPr>
      <w:suppressAutoHyphens/>
      <w:ind w:left="426"/>
      <w:jc w:val="both"/>
    </w:pPr>
    <w:rPr>
      <w:sz w:val="28"/>
      <w:lang w:eastAsia="ar-SA"/>
    </w:rPr>
  </w:style>
  <w:style w:type="paragraph" w:customStyle="1" w:styleId="310">
    <w:name w:val="Основной текст с отступом 31"/>
    <w:basedOn w:val="a0"/>
    <w:uiPriority w:val="99"/>
    <w:rsid w:val="002540FE"/>
    <w:pPr>
      <w:suppressAutoHyphens/>
      <w:ind w:firstLine="851"/>
      <w:jc w:val="both"/>
    </w:pPr>
    <w:rPr>
      <w:sz w:val="28"/>
      <w:lang w:eastAsia="ar-SA"/>
    </w:rPr>
  </w:style>
  <w:style w:type="paragraph" w:customStyle="1" w:styleId="311">
    <w:name w:val="Основной текст 31"/>
    <w:basedOn w:val="a0"/>
    <w:uiPriority w:val="99"/>
    <w:rsid w:val="002540FE"/>
    <w:pPr>
      <w:suppressAutoHyphens/>
      <w:jc w:val="center"/>
    </w:pPr>
    <w:rPr>
      <w:b/>
      <w:sz w:val="28"/>
      <w:lang w:eastAsia="ar-SA"/>
    </w:rPr>
  </w:style>
  <w:style w:type="paragraph" w:customStyle="1" w:styleId="1a">
    <w:name w:val="Схема документа1"/>
    <w:basedOn w:val="a0"/>
    <w:uiPriority w:val="99"/>
    <w:rsid w:val="002540FE"/>
    <w:pPr>
      <w:shd w:val="clear" w:color="auto" w:fill="000080"/>
      <w:suppressAutoHyphens/>
    </w:pPr>
    <w:rPr>
      <w:rFonts w:ascii="Tahoma" w:hAnsi="Tahoma"/>
      <w:lang w:eastAsia="ar-SA"/>
    </w:rPr>
  </w:style>
  <w:style w:type="paragraph" w:styleId="affc">
    <w:name w:val="Balloon Text"/>
    <w:basedOn w:val="a0"/>
    <w:link w:val="affd"/>
    <w:uiPriority w:val="99"/>
    <w:rsid w:val="002540FE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link w:val="affc"/>
    <w:uiPriority w:val="99"/>
    <w:locked/>
    <w:rsid w:val="002540FE"/>
    <w:rPr>
      <w:rFonts w:ascii="Tahoma" w:hAnsi="Tahoma" w:cs="Tahoma"/>
      <w:sz w:val="16"/>
      <w:szCs w:val="16"/>
      <w:lang w:val="en-US"/>
    </w:rPr>
  </w:style>
  <w:style w:type="paragraph" w:styleId="28">
    <w:name w:val="toc 2"/>
    <w:basedOn w:val="a0"/>
    <w:next w:val="a0"/>
    <w:autoRedefine/>
    <w:uiPriority w:val="99"/>
    <w:rsid w:val="002540FE"/>
    <w:pPr>
      <w:tabs>
        <w:tab w:val="right" w:leader="dot" w:pos="9629"/>
      </w:tabs>
      <w:spacing w:before="240" w:after="0"/>
    </w:pPr>
    <w:rPr>
      <w:rFonts w:ascii="Times New Roman" w:hAnsi="Times New Roman"/>
      <w:b/>
      <w:bCs/>
      <w:noProof/>
      <w:sz w:val="20"/>
      <w:szCs w:val="20"/>
      <w:lang w:val="ru-RU"/>
    </w:rPr>
  </w:style>
  <w:style w:type="paragraph" w:styleId="35">
    <w:name w:val="toc 3"/>
    <w:basedOn w:val="a0"/>
    <w:next w:val="a0"/>
    <w:autoRedefine/>
    <w:uiPriority w:val="99"/>
    <w:rsid w:val="002540FE"/>
    <w:pPr>
      <w:tabs>
        <w:tab w:val="right" w:pos="9629"/>
      </w:tabs>
      <w:spacing w:after="0"/>
    </w:pPr>
    <w:rPr>
      <w:rFonts w:ascii="Times New Roman" w:hAnsi="Times New Roman"/>
      <w:noProof/>
      <w:sz w:val="20"/>
      <w:szCs w:val="20"/>
      <w:lang w:val="ru-RU"/>
    </w:rPr>
  </w:style>
  <w:style w:type="paragraph" w:styleId="41">
    <w:name w:val="toc 4"/>
    <w:basedOn w:val="a0"/>
    <w:next w:val="a0"/>
    <w:autoRedefine/>
    <w:uiPriority w:val="99"/>
    <w:semiHidden/>
    <w:rsid w:val="002540FE"/>
    <w:pPr>
      <w:spacing w:after="0"/>
      <w:ind w:left="440"/>
    </w:pPr>
    <w:rPr>
      <w:rFonts w:ascii="Calibri" w:hAnsi="Calibri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2540FE"/>
    <w:pPr>
      <w:spacing w:after="0"/>
      <w:ind w:left="660"/>
    </w:pPr>
    <w:rPr>
      <w:rFonts w:ascii="Calibri" w:hAnsi="Calibri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2540FE"/>
    <w:pPr>
      <w:spacing w:after="0"/>
      <w:ind w:left="88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2540FE"/>
    <w:pPr>
      <w:spacing w:after="0"/>
      <w:ind w:left="11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2540FE"/>
    <w:pPr>
      <w:spacing w:after="0"/>
      <w:ind w:left="132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2540FE"/>
    <w:pPr>
      <w:spacing w:after="0"/>
      <w:ind w:left="1540"/>
    </w:pPr>
    <w:rPr>
      <w:rFonts w:ascii="Calibri" w:hAnsi="Calibri"/>
      <w:sz w:val="20"/>
      <w:szCs w:val="20"/>
    </w:rPr>
  </w:style>
  <w:style w:type="table" w:styleId="affe">
    <w:name w:val="Table Grid"/>
    <w:basedOn w:val="a2"/>
    <w:uiPriority w:val="99"/>
    <w:rsid w:val="002540F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540FE"/>
    <w:pPr>
      <w:autoSpaceDE w:val="0"/>
      <w:autoSpaceDN w:val="0"/>
      <w:adjustRightInd w:val="0"/>
      <w:spacing w:after="200" w:line="252" w:lineRule="auto"/>
      <w:ind w:firstLine="720"/>
    </w:pPr>
    <w:rPr>
      <w:rFonts w:ascii="Arial" w:eastAsia="Times New Roman" w:hAnsi="Arial" w:cs="Arial"/>
      <w:sz w:val="22"/>
      <w:szCs w:val="22"/>
    </w:rPr>
  </w:style>
  <w:style w:type="paragraph" w:customStyle="1" w:styleId="ConsNonformat">
    <w:name w:val="ConsNonformat"/>
    <w:uiPriority w:val="99"/>
    <w:rsid w:val="002540FE"/>
    <w:pPr>
      <w:widowControl w:val="0"/>
      <w:autoSpaceDE w:val="0"/>
      <w:autoSpaceDN w:val="0"/>
      <w:adjustRightInd w:val="0"/>
      <w:spacing w:after="200" w:line="252" w:lineRule="auto"/>
    </w:pPr>
    <w:rPr>
      <w:rFonts w:ascii="Courier New" w:eastAsia="Times New Roman" w:hAnsi="Courier New" w:cs="Courier New"/>
      <w:sz w:val="22"/>
      <w:szCs w:val="22"/>
    </w:rPr>
  </w:style>
  <w:style w:type="paragraph" w:customStyle="1" w:styleId="ConsNormal">
    <w:name w:val="ConsNormal Знак"/>
    <w:link w:val="ConsNormal0"/>
    <w:uiPriority w:val="99"/>
    <w:rsid w:val="002540FE"/>
    <w:pPr>
      <w:widowControl w:val="0"/>
      <w:autoSpaceDE w:val="0"/>
      <w:autoSpaceDN w:val="0"/>
      <w:adjustRightInd w:val="0"/>
      <w:spacing w:after="200" w:line="252" w:lineRule="auto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2540FE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f">
    <w:name w:val="Статья"/>
    <w:basedOn w:val="ConsNormal"/>
    <w:uiPriority w:val="99"/>
    <w:rsid w:val="002540FE"/>
    <w:pPr>
      <w:widowControl/>
      <w:spacing w:line="360" w:lineRule="auto"/>
      <w:ind w:firstLine="5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">
    <w:name w:val="Список Маркир"/>
    <w:basedOn w:val="a0"/>
    <w:uiPriority w:val="99"/>
    <w:rsid w:val="002540FE"/>
    <w:pPr>
      <w:numPr>
        <w:numId w:val="5"/>
      </w:numPr>
      <w:tabs>
        <w:tab w:val="left" w:pos="900"/>
      </w:tabs>
      <w:spacing w:line="360" w:lineRule="auto"/>
      <w:jc w:val="both"/>
    </w:pPr>
    <w:rPr>
      <w:sz w:val="24"/>
      <w:szCs w:val="24"/>
    </w:rPr>
  </w:style>
  <w:style w:type="paragraph" w:customStyle="1" w:styleId="afff0">
    <w:name w:val="Таблицы (моноширинный)"/>
    <w:basedOn w:val="a0"/>
    <w:next w:val="a0"/>
    <w:uiPriority w:val="99"/>
    <w:rsid w:val="002540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paragraph" w:styleId="afff1">
    <w:name w:val="footnote text"/>
    <w:basedOn w:val="a0"/>
    <w:link w:val="afff2"/>
    <w:uiPriority w:val="99"/>
    <w:semiHidden/>
    <w:rsid w:val="002540FE"/>
    <w:rPr>
      <w:sz w:val="20"/>
      <w:szCs w:val="20"/>
    </w:rPr>
  </w:style>
  <w:style w:type="character" w:customStyle="1" w:styleId="afff2">
    <w:name w:val="Текст сноски Знак"/>
    <w:link w:val="afff1"/>
    <w:uiPriority w:val="99"/>
    <w:semiHidden/>
    <w:locked/>
    <w:rsid w:val="002540FE"/>
    <w:rPr>
      <w:rFonts w:ascii="Cambria" w:hAnsi="Cambria" w:cs="Times New Roman"/>
      <w:sz w:val="20"/>
      <w:szCs w:val="20"/>
      <w:lang w:val="en-US"/>
    </w:rPr>
  </w:style>
  <w:style w:type="character" w:styleId="afff3">
    <w:name w:val="footnote reference"/>
    <w:uiPriority w:val="99"/>
    <w:semiHidden/>
    <w:rsid w:val="002540FE"/>
    <w:rPr>
      <w:rFonts w:cs="Times New Roman"/>
      <w:vertAlign w:val="superscript"/>
    </w:rPr>
  </w:style>
  <w:style w:type="paragraph" w:customStyle="1" w:styleId="29">
    <w:name w:val="зоны2"/>
    <w:basedOn w:val="a0"/>
    <w:link w:val="2a"/>
    <w:uiPriority w:val="99"/>
    <w:rsid w:val="002540FE"/>
    <w:pPr>
      <w:jc w:val="center"/>
    </w:pPr>
    <w:rPr>
      <w:rFonts w:ascii="Times New Roman" w:hAnsi="Times New Roman"/>
      <w:b/>
      <w:sz w:val="24"/>
      <w:szCs w:val="24"/>
      <w:lang w:val="ru-RU"/>
    </w:rPr>
  </w:style>
  <w:style w:type="character" w:customStyle="1" w:styleId="2a">
    <w:name w:val="зоны2 Знак"/>
    <w:link w:val="29"/>
    <w:uiPriority w:val="99"/>
    <w:locked/>
    <w:rsid w:val="002540FE"/>
    <w:rPr>
      <w:rFonts w:ascii="Times New Roman" w:hAnsi="Times New Roman" w:cs="Times New Roman"/>
      <w:b/>
      <w:sz w:val="24"/>
      <w:szCs w:val="24"/>
    </w:rPr>
  </w:style>
  <w:style w:type="character" w:customStyle="1" w:styleId="Q">
    <w:name w:val="Q"/>
    <w:uiPriority w:val="99"/>
    <w:rsid w:val="002540FE"/>
  </w:style>
  <w:style w:type="paragraph" w:customStyle="1" w:styleId="afff4">
    <w:name w:val="Комментарий"/>
    <w:basedOn w:val="a0"/>
    <w:next w:val="a0"/>
    <w:uiPriority w:val="99"/>
    <w:rsid w:val="002540F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val="ru-RU" w:eastAsia="ru-RU"/>
    </w:rPr>
  </w:style>
  <w:style w:type="paragraph" w:customStyle="1" w:styleId="s1">
    <w:name w:val="s_1"/>
    <w:basedOn w:val="a0"/>
    <w:rsid w:val="00637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numbering" w:customStyle="1" w:styleId="1b">
    <w:name w:val="Нет списка1"/>
    <w:next w:val="a3"/>
    <w:uiPriority w:val="99"/>
    <w:semiHidden/>
    <w:unhideWhenUsed/>
    <w:rsid w:val="00F75E81"/>
  </w:style>
  <w:style w:type="numbering" w:customStyle="1" w:styleId="110">
    <w:name w:val="Нет списка11"/>
    <w:next w:val="a3"/>
    <w:uiPriority w:val="99"/>
    <w:semiHidden/>
    <w:unhideWhenUsed/>
    <w:rsid w:val="00F75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0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se.garant.ru/70736874/53f89421bbdaf741eb2d1ecc4ddb4c33/" TargetMode="External"/><Relationship Id="rId18" Type="http://schemas.openxmlformats.org/officeDocument/2006/relationships/hyperlink" Target="http://www.consultant.ru/document/cons_doc_LAW_371246/ce9537a598c41eedce29d39eb069ee6fdf7f09d4/" TargetMode="External"/><Relationship Id="rId26" Type="http://schemas.openxmlformats.org/officeDocument/2006/relationships/hyperlink" Target="http://www.consultant.ru/document/cons_doc_LAW_371246/ce9537a598c41eedce29d39eb069ee6fdf7f09d4/" TargetMode="External"/><Relationship Id="rId39" Type="http://schemas.openxmlformats.org/officeDocument/2006/relationships/hyperlink" Target="http://www.consultant.ru/document/cons_doc_LAW_371246/ce9537a598c41eedce29d39eb069ee6fdf7f09d4/" TargetMode="External"/><Relationship Id="rId21" Type="http://schemas.openxmlformats.org/officeDocument/2006/relationships/hyperlink" Target="http://www.consultant.ru/document/cons_doc_LAW_371246/ce9537a598c41eedce29d39eb069ee6fdf7f09d4/" TargetMode="External"/><Relationship Id="rId34" Type="http://schemas.openxmlformats.org/officeDocument/2006/relationships/hyperlink" Target="http://www.consultant.ru/document/cons_doc_LAW_371246/ce9537a598c41eedce29d39eb069ee6fdf7f09d4/" TargetMode="External"/><Relationship Id="rId42" Type="http://schemas.openxmlformats.org/officeDocument/2006/relationships/hyperlink" Target="http://www.consultant.ru/document/cons_doc_LAW_371246/ce9537a598c41eedce29d39eb069ee6fdf7f09d4/" TargetMode="External"/><Relationship Id="rId47" Type="http://schemas.openxmlformats.org/officeDocument/2006/relationships/hyperlink" Target="consultantplus://offline/ref=4F73589CA9071D3681962CBC89641EA16BDDEB4B47017488D451BEE880A4C339687AFD008CF72F6B2CE365A56A4B57EF1FF07C97F0144433h2x6N" TargetMode="External"/><Relationship Id="rId50" Type="http://schemas.openxmlformats.org/officeDocument/2006/relationships/hyperlink" Target="http://www.consultant.ru/document/cons_doc_LAW_371246/ce9537a598c41eedce29d39eb069ee6fdf7f09d4/" TargetMode="External"/><Relationship Id="rId55" Type="http://schemas.openxmlformats.org/officeDocument/2006/relationships/hyperlink" Target="consultantplus://offline/ref=4F73589CA9071D3681962CBC89641EA16BDDEB4B47017488D451BEE880A4C339687AFD008CF72F6825E365A56A4B57EF1FF07C97F0144433h2x6N" TargetMode="External"/><Relationship Id="rId63" Type="http://schemas.openxmlformats.org/officeDocument/2006/relationships/hyperlink" Target="consultantplus://offline/ref=811FDF937CB3C4E031AF1A1B9251DCA3BFC78CFE5295047A7BDF2B160834E8D4E336D3F9B725D03FB1F5D3CE54F89C43F7992FB23346F833iBo2I" TargetMode="External"/><Relationship Id="rId68" Type="http://schemas.openxmlformats.org/officeDocument/2006/relationships/hyperlink" Target="http://www.consultant.ru/document/cons_doc_LAW_371246/ce9537a598c41eedce29d39eb069ee6fdf7f09d4/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71246/ce9537a598c41eedce29d39eb069ee6fdf7f09d4/" TargetMode="External"/><Relationship Id="rId29" Type="http://schemas.openxmlformats.org/officeDocument/2006/relationships/hyperlink" Target="http://www.consultant.ru/document/cons_doc_LAW_371246/ce9537a598c41eedce29d39eb069ee6fdf7f09d4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71246/ce9537a598c41eedce29d39eb069ee6fdf7f09d4/" TargetMode="External"/><Relationship Id="rId24" Type="http://schemas.openxmlformats.org/officeDocument/2006/relationships/hyperlink" Target="http://www.consultant.ru/document/cons_doc_LAW_371246/ce9537a598c41eedce29d39eb069ee6fdf7f09d4/" TargetMode="External"/><Relationship Id="rId32" Type="http://schemas.openxmlformats.org/officeDocument/2006/relationships/hyperlink" Target="http://www.consultant.ru/document/cons_doc_LAW_371246/ce9537a598c41eedce29d39eb069ee6fdf7f09d4/" TargetMode="External"/><Relationship Id="rId37" Type="http://schemas.openxmlformats.org/officeDocument/2006/relationships/hyperlink" Target="http://www.consultant.ru/document/cons_doc_LAW_371246/ce9537a598c41eedce29d39eb069ee6fdf7f09d4/" TargetMode="External"/><Relationship Id="rId40" Type="http://schemas.openxmlformats.org/officeDocument/2006/relationships/hyperlink" Target="http://www.consultant.ru/document/cons_doc_LAW_371246/ce9537a598c41eedce29d39eb069ee6fdf7f09d4/" TargetMode="External"/><Relationship Id="rId45" Type="http://schemas.openxmlformats.org/officeDocument/2006/relationships/hyperlink" Target="http://www.consultant.ru/document/cons_doc_LAW_371246/ce9537a598c41eedce29d39eb069ee6fdf7f09d4/" TargetMode="External"/><Relationship Id="rId53" Type="http://schemas.openxmlformats.org/officeDocument/2006/relationships/hyperlink" Target="http://www.consultant.ru/document/cons_doc_LAW_371246/ce9537a598c41eedce29d39eb069ee6fdf7f09d4/" TargetMode="External"/><Relationship Id="rId58" Type="http://schemas.openxmlformats.org/officeDocument/2006/relationships/hyperlink" Target="http://www.consultant.ru/document/cons_doc_LAW_371246/ce9537a598c41eedce29d39eb069ee6fdf7f09d4/" TargetMode="External"/><Relationship Id="rId66" Type="http://schemas.openxmlformats.org/officeDocument/2006/relationships/hyperlink" Target="http://www.consultant.ru/document/cons_doc_LAW_371246/ce9537a598c41eedce29d39eb069ee6fdf7f09d4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371246/ce9537a598c41eedce29d39eb069ee6fdf7f09d4/" TargetMode="External"/><Relationship Id="rId23" Type="http://schemas.openxmlformats.org/officeDocument/2006/relationships/hyperlink" Target="http://www.consultant.ru/document/cons_doc_LAW_371246/ce9537a598c41eedce29d39eb069ee6fdf7f09d4/" TargetMode="External"/><Relationship Id="rId28" Type="http://schemas.openxmlformats.org/officeDocument/2006/relationships/hyperlink" Target="http://www.consultant.ru/document/cons_doc_LAW_371246/ce9537a598c41eedce29d39eb069ee6fdf7f09d4/" TargetMode="External"/><Relationship Id="rId36" Type="http://schemas.openxmlformats.org/officeDocument/2006/relationships/hyperlink" Target="http://www.consultant.ru/document/cons_doc_LAW_371246/ce9537a598c41eedce29d39eb069ee6fdf7f09d4/" TargetMode="External"/><Relationship Id="rId49" Type="http://schemas.openxmlformats.org/officeDocument/2006/relationships/hyperlink" Target="http://www.consultant.ru/document/cons_doc_LAW_371246/ce9537a598c41eedce29d39eb069ee6fdf7f09d4/" TargetMode="External"/><Relationship Id="rId57" Type="http://schemas.openxmlformats.org/officeDocument/2006/relationships/hyperlink" Target="http://www.consultant.ru/document/cons_doc_LAW_371246/ce9537a598c41eedce29d39eb069ee6fdf7f09d4/" TargetMode="External"/><Relationship Id="rId61" Type="http://schemas.openxmlformats.org/officeDocument/2006/relationships/hyperlink" Target="consultantplus://offline/ref=E7AE7208A7C0D10EC0740A45E74CC8CB58AE1DE855017A236EC66A79ECAB0F903AE00CA7270B50758A7824C5483F564F245F3A1CBFCB28C5RCvAL" TargetMode="External"/><Relationship Id="rId10" Type="http://schemas.openxmlformats.org/officeDocument/2006/relationships/hyperlink" Target="http://www.consultant.ru/document/cons_doc_LAW_371246/ce9537a598c41eedce29d39eb069ee6fdf7f09d4/" TargetMode="External"/><Relationship Id="rId19" Type="http://schemas.openxmlformats.org/officeDocument/2006/relationships/hyperlink" Target="http://www.consultant.ru/document/cons_doc_LAW_371246/ce9537a598c41eedce29d39eb069ee6fdf7f09d4/" TargetMode="External"/><Relationship Id="rId31" Type="http://schemas.openxmlformats.org/officeDocument/2006/relationships/hyperlink" Target="http://www.consultant.ru/document/cons_doc_LAW_371246/ce9537a598c41eedce29d39eb069ee6fdf7f09d4/" TargetMode="External"/><Relationship Id="rId44" Type="http://schemas.openxmlformats.org/officeDocument/2006/relationships/hyperlink" Target="http://www.consultant.ru/document/cons_doc_LAW_371246/ce9537a598c41eedce29d39eb069ee6fdf7f09d4/" TargetMode="External"/><Relationship Id="rId52" Type="http://schemas.openxmlformats.org/officeDocument/2006/relationships/hyperlink" Target="http://www.consultant.ru/document/cons_doc_LAW_371246/ce9537a598c41eedce29d39eb069ee6fdf7f09d4/" TargetMode="External"/><Relationship Id="rId60" Type="http://schemas.openxmlformats.org/officeDocument/2006/relationships/hyperlink" Target="consultantplus://offline/ref=E7AE7208A7C0D10EC0740A45E74CC8CB58AE1DE855017A236EC66A79ECAB0F903AE00CA7270B53758C7824C5483F564F245F3A1CBFCB28C5RCvAL" TargetMode="External"/><Relationship Id="rId65" Type="http://schemas.openxmlformats.org/officeDocument/2006/relationships/hyperlink" Target="http://www.consultant.ru/document/cons_doc_LAW_371246/ce9537a598c41eedce29d39eb069ee6fdf7f09d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736874/53f89421bbdaf741eb2d1ecc4ddb4c33/" TargetMode="External"/><Relationship Id="rId14" Type="http://schemas.openxmlformats.org/officeDocument/2006/relationships/hyperlink" Target="https://base.garant.ru/70736874/53f89421bbdaf741eb2d1ecc4ddb4c33/" TargetMode="External"/><Relationship Id="rId22" Type="http://schemas.openxmlformats.org/officeDocument/2006/relationships/hyperlink" Target="http://www.consultant.ru/document/cons_doc_LAW_371246/ce9537a598c41eedce29d39eb069ee6fdf7f09d4/" TargetMode="External"/><Relationship Id="rId27" Type="http://schemas.openxmlformats.org/officeDocument/2006/relationships/hyperlink" Target="http://www.consultant.ru/document/cons_doc_LAW_371246/ce9537a598c41eedce29d39eb069ee6fdf7f09d4/" TargetMode="External"/><Relationship Id="rId30" Type="http://schemas.openxmlformats.org/officeDocument/2006/relationships/hyperlink" Target="http://www.consultant.ru/document/cons_doc_LAW_371246/ce9537a598c41eedce29d39eb069ee6fdf7f09d4/" TargetMode="External"/><Relationship Id="rId35" Type="http://schemas.openxmlformats.org/officeDocument/2006/relationships/hyperlink" Target="http://www.consultant.ru/document/cons_doc_LAW_371246/ce9537a598c41eedce29d39eb069ee6fdf7f09d4/" TargetMode="External"/><Relationship Id="rId43" Type="http://schemas.openxmlformats.org/officeDocument/2006/relationships/hyperlink" Target="http://www.consultant.ru/document/cons_doc_LAW_371246/ce9537a598c41eedce29d39eb069ee6fdf7f09d4/" TargetMode="External"/><Relationship Id="rId48" Type="http://schemas.openxmlformats.org/officeDocument/2006/relationships/hyperlink" Target="consultantplus://offline/ref=4F73589CA9071D3681962CBC89641EA16BDDEB4B47017488D451BEE880A4C339687AFD008CF72F6825E365A56A4B57EF1FF07C97F0144433h2x6N" TargetMode="External"/><Relationship Id="rId56" Type="http://schemas.openxmlformats.org/officeDocument/2006/relationships/hyperlink" Target="http://www.consultant.ru/document/cons_doc_LAW_371246/ce9537a598c41eedce29d39eb069ee6fdf7f09d4/" TargetMode="External"/><Relationship Id="rId64" Type="http://schemas.openxmlformats.org/officeDocument/2006/relationships/hyperlink" Target="consultantplus://offline/ref=811FDF937CB3C4E031AF1A1B9251DCA3BFC78CFE5295047A7BDF2B160834E8D4E336D3F9B725D132B4F5D3CE54F89C43F7992FB23346F833iBo2I" TargetMode="External"/><Relationship Id="rId69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hyperlink" Target="http://www.consultant.ru/document/cons_doc_LAW_371246/ce9537a598c41eedce29d39eb069ee6fdf7f09d4/" TargetMode="External"/><Relationship Id="rId3" Type="http://schemas.openxmlformats.org/officeDocument/2006/relationships/styles" Target="styles.xml"/><Relationship Id="rId12" Type="http://schemas.openxmlformats.org/officeDocument/2006/relationships/hyperlink" Target="https://base.garant.ru/70736874/53f89421bbdaf741eb2d1ecc4ddb4c33/" TargetMode="External"/><Relationship Id="rId17" Type="http://schemas.openxmlformats.org/officeDocument/2006/relationships/hyperlink" Target="http://www.consultant.ru/document/cons_doc_LAW_371246/ce9537a598c41eedce29d39eb069ee6fdf7f09d4/" TargetMode="External"/><Relationship Id="rId25" Type="http://schemas.openxmlformats.org/officeDocument/2006/relationships/hyperlink" Target="http://www.consultant.ru/document/cons_doc_LAW_371246/ce9537a598c41eedce29d39eb069ee6fdf7f09d4/" TargetMode="External"/><Relationship Id="rId33" Type="http://schemas.openxmlformats.org/officeDocument/2006/relationships/hyperlink" Target="http://www.consultant.ru/document/cons_doc_LAW_371246/ce9537a598c41eedce29d39eb069ee6fdf7f09d4/" TargetMode="External"/><Relationship Id="rId38" Type="http://schemas.openxmlformats.org/officeDocument/2006/relationships/hyperlink" Target="http://www.consultant.ru/document/cons_doc_LAW_371246/ce9537a598c41eedce29d39eb069ee6fdf7f09d4/" TargetMode="External"/><Relationship Id="rId46" Type="http://schemas.openxmlformats.org/officeDocument/2006/relationships/hyperlink" Target="http://www.consultant.ru/document/cons_doc_LAW_371246/ce9537a598c41eedce29d39eb069ee6fdf7f09d4/" TargetMode="External"/><Relationship Id="rId59" Type="http://schemas.openxmlformats.org/officeDocument/2006/relationships/hyperlink" Target="http://www.consultant.ru/document/cons_doc_LAW_371246/ce9537a598c41eedce29d39eb069ee6fdf7f09d4/" TargetMode="External"/><Relationship Id="rId67" Type="http://schemas.openxmlformats.org/officeDocument/2006/relationships/hyperlink" Target="http://www.consultant.ru/document/cons_doc_LAW_371246/ce9537a598c41eedce29d39eb069ee6fdf7f09d4/" TargetMode="External"/><Relationship Id="rId20" Type="http://schemas.openxmlformats.org/officeDocument/2006/relationships/hyperlink" Target="http://www.consultant.ru/document/cons_doc_LAW_371246/ce9537a598c41eedce29d39eb069ee6fdf7f09d4/" TargetMode="External"/><Relationship Id="rId41" Type="http://schemas.openxmlformats.org/officeDocument/2006/relationships/hyperlink" Target="http://www.consultant.ru/document/cons_doc_LAW_371246/ce9537a598c41eedce29d39eb069ee6fdf7f09d4/" TargetMode="External"/><Relationship Id="rId54" Type="http://schemas.openxmlformats.org/officeDocument/2006/relationships/hyperlink" Target="consultantplus://offline/ref=4F73589CA9071D3681962CBC89641EA16BDDEB4B47017488D451BEE880A4C339687AFD008CF72F6B2CE365A56A4B57EF1FF07C97F0144433h2x6N" TargetMode="External"/><Relationship Id="rId62" Type="http://schemas.openxmlformats.org/officeDocument/2006/relationships/hyperlink" Target="consultantplus://offline/ref=811FDF937CB3C4E031AF1A1B9251DCA3BFC78CFE5295047A7BDF2B160834E8D4E336D3F9B725D33AB8F5D3CE54F89C43F7992FB23346F833iBo2I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A9238-A2B0-4AC3-9A1A-993DD5D89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92</Pages>
  <Words>19787</Words>
  <Characters>161839</Characters>
  <Application>Microsoft Office Word</Application>
  <DocSecurity>0</DocSecurity>
  <Lines>1348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Reanimator Extreme Edition</Company>
  <LinksUpToDate>false</LinksUpToDate>
  <CharactersWithSpaces>181264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ГУП "ВОАПБ" Ольховский филиал</dc:creator>
  <cp:lastModifiedBy>1</cp:lastModifiedBy>
  <cp:revision>7</cp:revision>
  <cp:lastPrinted>2020-12-02T09:21:00Z</cp:lastPrinted>
  <dcterms:created xsi:type="dcterms:W3CDTF">2023-06-30T08:06:00Z</dcterms:created>
  <dcterms:modified xsi:type="dcterms:W3CDTF">2024-12-06T07:37:00Z</dcterms:modified>
</cp:coreProperties>
</file>